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الله بن موسى تاج الدين، الحميدي
</w:t>
      </w:r>
    </w:p>
    <w:p>
      <w:pPr>
        <w:jc w:val="start"/>
        <w:bidi/>
      </w:pPr>
      <w:r>
        <w:rPr>
          <w:rFonts w:ascii="arial" w:hAnsi="arial" w:eastAsia="arial" w:cs="arial"/>
          <w:sz w:val="28"/>
          <w:szCs w:val="28"/>
          <w:b w:val="1"/>
          <w:bCs w:val="1"/>
          <w:rtl/>
        </w:rPr>
        <w:t xml:space="preserve">إبراهيم بن عبد الله بن موسى تاج الدين، الحميدي
</w:t>
      </w:r>
    </w:p>
    <w:p>
      <w:pPr/>
      <w:r>
        <w:rPr/>
        <w:t xml:space="preserve">إبراهيم بن عبد الله بن موسى تاج الدين، الحميدي كان من فضلاء الديار الرومية، وصار ملازما من المولى صاري كرز، وأخذ عن المولى العلامة شيخ بن إلياس، مفتي الديار الرومية، والسيد الشريف محمد المشهور بمعلول أمير.</w:t>
      </w:r>
    </w:p>
    <w:p/>
    <w:p>
      <w:pPr/>
      <w:r>
        <w:rPr/>
        <w:t xml:space="preserve">وصار مدرسا بمدارس متعددة؛ منها إحدى الثمان، وأيا صوفية، وسليمة اصطبول، ثم صار مدرسا بمدرسة السلطان بايزيد خان، عليه الرحمة والرضوان، بمدينة أماسية، ومفتيا بولايتها.</w:t>
      </w:r>
    </w:p>
    <w:p/>
    <w:p>
      <w:pPr/>
      <w:r>
        <w:rPr/>
        <w:t xml:space="preserve">ثم فرغ عن ذلك كله، وجعل له ثمانون درهما عثمانيا بطريق التقاعد.</w:t>
      </w:r>
    </w:p>
    <w:p/>
    <w:p>
      <w:pPr/>
      <w:r>
        <w:rPr/>
        <w:t xml:space="preserve">ومات بقسطنطينية، في شهر ربيع الأول، سنة ثلاث وسبعين وتسعمائة، رحمه الله تعالى.</w:t>
      </w:r>
    </w:p>
    <w:p/>
    <w:p>
      <w:pPr/>
      <w:r>
        <w:rPr/>
        <w:t xml:space="preserve">ومن مؤلفاته ’’ حاشية على صدر الشريعة ’’ لم تكمل، وهي من كتاب الحج إلى آخره.</w:t>
      </w:r>
    </w:p>
    <w:p>
      <w:pPr>
        <w:jc w:val="start"/>
        <w:bidi/>
      </w:pPr>
      <w:r>
        <w:rPr>
          <w:sz w:val="24"/>
          <w:szCs w:val="24"/>
          <w:b w:val="1"/>
          <w:bCs w:val="1"/>
          <w:rtl/>
        </w:rPr>
        <w:t xml:space="preserve">
الطبقات السنية في تراجم الحنفية،(دار الرفاعي - الرياض،1983،ط 0،ج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2026-06-13T18:45:24+03:00</dcterms:created>
  <dcterms:modified xsi:type="dcterms:W3CDTF">2026-06-13T18:45:24+03:00</dcterms:modified>
</cp:coreProperties>
</file>

<file path=docProps/custom.xml><?xml version="1.0" encoding="utf-8"?>
<Properties xmlns="http://schemas.openxmlformats.org/officeDocument/2006/custom-properties" xmlns:vt="http://schemas.openxmlformats.org/officeDocument/2006/docPropsVTypes"/>
</file>