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داد بن دنكة أبو إسحاق،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داد بن دنكة أبو إسحاق، التركي
</w:t>
      </w:r>
    </w:p>
    <w:p>
      <w:pPr/>
      <w:r>
        <w:rPr/>
        <w:t xml:space="preserve">إبراهيم بن داد بن دنكة أبو إسحاق، التركي والد العباس أحمد، الآتي ذكره.</w:t>
      </w:r>
    </w:p>
    <w:p/>
    <w:p>
      <w:pPr/>
      <w:r>
        <w:rPr/>
        <w:t xml:space="preserve">تفقه عليه ولده أبو العباس المذكور، وكان فقيها فاضلا.</w:t>
      </w:r>
    </w:p>
    <w:p/>
    <w:p>
      <w:pPr/>
      <w:r>
        <w:rPr/>
        <w:t xml:space="preserve">وداد، بدالين مهملتين بينهما ألف.</w:t>
      </w:r>
    </w:p>
    <w:p/>
    <w:p>
      <w:pPr/>
      <w:r>
        <w:rPr/>
        <w:t xml:space="preserve">قال في ’’ الجواهر ’’: وهو اسم مشترك بين لسان الفارسية والتركية، ومعناه العدل. نقلا عن شيخنا شجاع الدين هبة الله التركستاني.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2026-05-14T17:04:32+03:00</dcterms:created>
  <dcterms:modified xsi:type="dcterms:W3CDTF">2026-05-14T17:04:32+03:00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