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إبراهيم بن داود بن حازم الأسدي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إبراهيم بن داود بن حازم الأسدي
</w:t>
      </w:r>
    </w:p>
    <w:p>
      <w:pPr/>
      <w:r>
        <w:rPr/>
        <w:t xml:space="preserve">إبراهيم بن إبراهيم بن داود بن حازم الأسدي بفتح السين، أسد خزيمة.</w:t>
      </w:r>
    </w:p>
    <w:p/>
    <w:p>
      <w:pPr/>
      <w:r>
        <w:rPr/>
        <w:t xml:space="preserve">والد قاضي القضاة شمس الدين محمد.</w:t>
      </w:r>
    </w:p>
    <w:p/>
    <w:p>
      <w:pPr/>
      <w:r>
        <w:rPr/>
        <w:t xml:space="preserve">من بيت العلم، والفضل.</w:t>
      </w:r>
    </w:p>
    <w:p/>
    <w:p>
      <w:pPr/>
      <w:r>
        <w:rPr/>
        <w:t xml:space="preserve">وكان إبراهيم هذا فقيها منقطعا.</w:t>
      </w:r>
    </w:p>
    <w:p/>
    <w:p>
      <w:pPr/>
      <w:r>
        <w:rPr/>
        <w:t xml:space="preserve">تفقه عليه ولده قاضي القضاة.</w:t>
      </w:r>
    </w:p>
    <w:p/>
    <w:p>
      <w:pPr/>
      <w:r>
        <w:rPr/>
        <w:t xml:space="preserve">ذكره في ’’ الجواهر ’’، ولم يؤرخ له مولدا، ولا وفاة. والله تعالى أعلم.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السنية في تراجم الحنفية،(دار الرفاعي - الرياض،1983،ط 0،ج 1،ص 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2026-05-14T16:23:02+03:00</dcterms:created>
  <dcterms:modified xsi:type="dcterms:W3CDTF">2026-05-14T16:23:02+03:00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