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آدم بن سعيد بن أبي بكر الجبرتي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آدم بن سعيد بن أبي بكر الجبرتي الحنفي
</w:t>
      </w:r>
    </w:p>
    <w:p>
      <w:pPr/>
      <w:r>
        <w:rPr/>
        <w:t xml:space="preserve">آدم بن سعيد بن أبي بكر الجبرتي الحنفي نزيل مكة المشرفة. شاب قطنها مديما للاشتغال على فضلائها، والواردين عليها، في الفقه، وأصوله، العربية، وغيرها، وللتلاوة على طريقة جميلة، وفاقة.</w:t>
      </w:r>
    </w:p>
    <w:p/>
    <w:p>
      <w:pPr/>
      <w:r>
        <w:rPr/>
        <w:t xml:space="preserve">ومن جملة شيوخه السراج معمر بن عبد القوي في العربية، وعبد النبي المغربي.</w:t>
      </w:r>
    </w:p>
    <w:p/>
    <w:p>
      <w:pPr/>
      <w:r>
        <w:rPr/>
        <w:t xml:space="preserve">قال السخاوي: وسمع علي وأنا بمكة من ’’ الصحيح ’’، وغيره، وحضر عندي بعض الدروس.</w:t>
      </w:r>
    </w:p>
    <w:p/>
    <w:p>
      <w:pPr/>
      <w:r>
        <w:rPr/>
        <w:t xml:space="preserve">مات في ليلة الأربعاء، خامس ذي الحجة، سنة سبع وثمانين وثمانمائة، وصلى عليه من الغد، ودفن بالمعلاة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2026-05-14T16:09:24+03:00</dcterms:created>
  <dcterms:modified xsi:type="dcterms:W3CDTF">2026-05-14T16:09:24+03:00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