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القاضي أبو الوليد بن عبد الله بن محمد بن مغيث يعرف بابن الصفار
</w:t>
      </w:r>
    </w:p>
    <w:p>
      <w:pPr>
        <w:jc w:val="start"/>
        <w:bidi/>
      </w:pPr>
      <w:r>
        <w:rPr>
          <w:rFonts w:ascii="arial" w:hAnsi="arial" w:eastAsia="arial" w:cs="arial"/>
          <w:sz w:val="28"/>
          <w:szCs w:val="28"/>
          <w:b w:val="1"/>
          <w:bCs w:val="1"/>
          <w:rtl/>
        </w:rPr>
        <w:t xml:space="preserve">يونس القاضي أبو الوليد بن عبد الله بن محمد بن مغيث يعرف بابن الصفار
</w:t>
      </w:r>
    </w:p>
    <w:p>
      <w:pPr/>
      <w:r>
        <w:rPr/>
        <w:t xml:space="preserve">يونس القاضي أبو الوليد بن عبد الله بن محمد بن مغيث يعرف بابن الصفار قرطبي كان أولا يتولى بني أمية فلما انقرضت دولتهم انتمى في الأمصار. سمع من بن الأحمر وابن ثابت وابن برطال وابن الخراز وغيرهم وابن عبد العزيز وابن مجاهد وابن السليم وابن جهور وابن زرب. وكان رجلا صالحا قديم الطلب سمع منه جماعة منهم: أبو الوليد الباجي وابن عتاب. وكان يونس من أكابر أصحاب بن زرب وكان يميل إلى التصوف في العبادة في هذا كله وكان سريع الدمعة ولم يكن بالبارع في الفقه.</w:t>
      </w:r>
    </w:p>
    <w:p/>
    <w:p>
      <w:pPr/>
      <w:r>
        <w:rPr/>
        <w:t xml:space="preserve">وولي قضاء مواضع كثيرة وولي الرد بقرطبة ثم ولاه المعتد قضاء قرطبة وكان يقال: إن مات يونس ولم يل قضاء الجماعة بقرطبة مات شهيدا وله:</w:t>
      </w:r>
    </w:p>
    <w:p/>
    <w:p>
      <w:pPr>
        <w:jc w:val="center"/>
      </w:pPr>
      <w:r>
        <w:rPr>
          <w:color w:val="ff0000"/>
        </w:rPr>
        <w:t xml:space="preserve">أدافع أيامي بقصد وبلغة </w:t>
      </w:r>
      <w:r>
        <w:rPr>
          <w:color w:val="ff0000"/>
        </w:rPr>
        <w:t xml:space="preserve">      </w:t>
      </w:r>
      <w:r>
        <w:rPr>
          <w:color w:val="ff0000"/>
        </w:rPr>
        <w:t xml:space="preserve"> وألزم نفسي الصبر عند الشدائد</w:t>
      </w:r>
    </w:p>
    <w:p/>
    <w:p>
      <w:pPr>
        <w:jc w:val="center"/>
      </w:pPr>
      <w:r>
        <w:rPr>
          <w:color w:val="ff0000"/>
        </w:rPr>
        <w:t xml:space="preserve">وأعلم أني في مكابدة البلا </w:t>
      </w:r>
      <w:r>
        <w:rPr>
          <w:color w:val="ff0000"/>
        </w:rPr>
        <w:t xml:space="preserve">      </w:t>
      </w:r>
      <w:r>
        <w:rPr>
          <w:color w:val="ff0000"/>
        </w:rPr>
        <w:t xml:space="preserve"> بعين الذي يرجوه كل مكابد</w:t>
      </w:r>
    </w:p>
    <w:p/>
    <w:p>
      <w:pPr/>
      <w:r>
        <w:rPr/>
        <w:t xml:space="preserve">ألف كتاب الموعب في تفسير الموطأ وجمع مسائل بن زرب وتآليفه في أخبار الزهاد وكتب الرقائق وكتاب الابتهاج لمحبة الله عز وجل وكتاب المنقطعين إلى الله عز وجل وكتاب التهجد وكتاب فضائل الأنصار وكتاب التسلي عن الدنيا وكتاب العباد والموجز الكافي ودعاء الصالحين وكتاب طب القلوب الشافي من ألم الذنوب وكتاب أنس الوحيد وكتاب المواقف وكتاب المعمرين وكتاب الحكايات وكتاب المستبصرين.</w:t>
      </w:r>
    </w:p>
    <w:p/>
    <w:p>
      <w:pPr/>
      <w:r>
        <w:rPr/>
        <w:t xml:space="preserve">قلت: وفي يونس ست لغات كيوسف وقد تقدم ذكرها في ترجمة الحافظ أبي عمر بن عبد البر وتوفي في رجب سنة تسع وعشرين وأربعمائة. </w:t>
      </w:r>
    </w:p>
    <w:p>
      <w:pPr>
        <w:jc w:val="start"/>
        <w:bidi/>
      </w:pPr>
      <w:r>
        <w:rPr>
          <w:sz w:val="24"/>
          <w:szCs w:val="24"/>
          <w:b w:val="1"/>
          <w:bCs w:val="1"/>
          <w:rtl/>
        </w:rPr>
        <w:t xml:space="preserve">
الديباج المذهب في معرفة أعيان علماء المذهب،(دار التراث للطبع والنشر - القاهرة،2005،ط 1،ج 2،ص 374)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2026-05-14T16:26:09+03:00</dcterms:created>
  <dcterms:modified xsi:type="dcterms:W3CDTF">2026-05-14T16:26:09+03:00</dcterms:modified>
</cp:coreProperties>
</file>

<file path=docProps/custom.xml><?xml version="1.0" encoding="utf-8"?>
<Properties xmlns="http://schemas.openxmlformats.org/officeDocument/2006/custom-properties" xmlns:vt="http://schemas.openxmlformats.org/officeDocument/2006/docPropsVTypes"/>
</file>