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زكرياء بن إبراهيم بن مزين
</w:t>
      </w:r>
    </w:p>
    <w:p>
      <w:pPr>
        <w:jc w:val="start"/>
        <w:bidi/>
      </w:pPr>
      <w:r>
        <w:rPr>
          <w:rFonts w:ascii="arial" w:hAnsi="arial" w:eastAsia="arial" w:cs="arial"/>
          <w:sz w:val="28"/>
          <w:szCs w:val="28"/>
          <w:b w:val="1"/>
          <w:bCs w:val="1"/>
          <w:rtl/>
        </w:rPr>
        <w:t xml:space="preserve">يحيى بن زكرياء بن إبراهيم بن مزين
</w:t>
      </w:r>
    </w:p>
    <w:p>
      <w:pPr/>
      <w:r>
        <w:rPr/>
        <w:t xml:space="preserve">يحيى بن زكرياء بن إبراهيم بن مزين مولى رملة بنت عثمان بن عفان رضي الله عنه أصله من طليطلة وانتقل إلى قرطبة فأقطعه الأمير عبد الرحمن قطائع شريفة وابتنى له دارا ووصله بصلة جزيلة.</w:t>
      </w:r>
    </w:p>
    <w:p/>
    <w:p>
      <w:pPr/>
      <w:r>
        <w:rPr/>
        <w:t xml:space="preserve">روى بن مزين عن عيسى بن دينار ومحمد بن عيسى الأعشى ويحيى بن يحيى وغازي بن قيس ونظرائهم.</w:t>
      </w:r>
    </w:p>
    <w:p/>
    <w:p>
      <w:pPr/>
      <w:r>
        <w:rPr/>
        <w:t xml:space="preserve">ورحل إلى المشرق فلقي مطرف بن عبد الله وروى عنه الموطأ ورواه أيضا عن حبيب كاتب مالك ودخل العراق فسمع من القعنبي وسمع بمصر من أصبغ بن الفرج وكان حافظا للموطأ فقيها فيه وله حظ من علم العربية.</w:t>
      </w:r>
    </w:p>
    <w:p/>
    <w:p>
      <w:pPr/>
      <w:r>
        <w:rPr/>
        <w:t xml:space="preserve">كان مشاورا مع العتبي وابن خالد وطبقتهم شيخا وسيما ذا وقار وسمت حسن موصوفا بالفضل والنزاهة والدين والحفظ ومعرفة مذاهب أهل المدينة.</w:t>
      </w:r>
    </w:p>
    <w:p/>
    <w:p>
      <w:pPr/>
      <w:r>
        <w:rPr/>
        <w:t xml:space="preserve">قال بن لبابة: بن مزين أفقه من رأيت في علم مالك وأصحابه ولي قضاء طليطلة وله تآليف حسان منها تفسير الموطأ وكتاب تسمية رجال الموطأ وكتاب علل حديث الموطأ وهو كتاب المستقصية وكتاب فضائل القرآن ولم يكن له على ذلك علم بالحديث.</w:t>
      </w:r>
    </w:p>
    <w:p/>
    <w:p>
      <w:pPr/>
      <w:r>
        <w:rPr/>
        <w:t xml:space="preserve">توفي في جمادى الأولى سنة تسع وخمسين ومائتين وقيل سنة ستين.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إبراهيم بن مزين
</w:t>
      </w:r>
    </w:p>
    <w:p>
      <w:pPr/>
      <w:r>
        <w:rPr/>
        <w:t xml:space="preserve">يحيى بن زكريا بن إبراهيم بن مزين. مولى رملة بنت عثمان بن عفان.</w:t>
      </w:r>
    </w:p>
    <w:p/>
    <w:p>
      <w:pPr/>
      <w:r>
        <w:rPr/>
        <w:t xml:space="preserve">أصله من طليطلة، وانتقل إلى قرطبة، فأقطعه الأمير عبد الرحمن قطائع شريفة، وابتنى له دارا، ووصله بصلة جزيلة.</w:t>
      </w:r>
    </w:p>
    <w:p/>
    <w:p>
      <w:pPr/>
      <w:r>
        <w:rPr/>
        <w:t xml:space="preserve">روى ابن مزين عن عيسى بن دينار، ومحمد بن عيسى الأعشى، يحيى ابن يحيى، وغازي بن قيس، ونظرائهم.</w:t>
      </w:r>
    </w:p>
    <w:p/>
    <w:p>
      <w:pPr/>
      <w:r>
        <w:rPr/>
        <w:t xml:space="preserve">ورحل إلى المشرق فلقي مطرف بن عبد الله، وروى عنه «الموطأ» ورواه أيضا عن حبيب كاتب مالك، ودخل العراق وسمع من القعنبي، وسمع بمصر من أصبغ بن الفرج.</w:t>
      </w:r>
    </w:p>
    <w:p/>
    <w:p>
      <w:pPr/>
      <w:r>
        <w:rPr/>
        <w:t xml:space="preserve">وكان حافظا «للموطأ»، فقيها فيه، وله حظ من العربية، وكان مشاورا مع العتبي، وابن خالد، وطبقتهم، شيخا وسيما، ذا وقار وسمت حسن، موصوفا بالفضل والنزاهة والدين والحفظ، ومعرفة مذاهب أهل المدينة.</w:t>
      </w:r>
    </w:p>
    <w:p/>
    <w:p>
      <w:pPr/>
      <w:r>
        <w:rPr/>
        <w:t xml:space="preserve">وقال ابن لبابة: ابن مزين أفقه من رأيت في علم مالك وأصحابه، وولي قضاء طليطلة.</w:t>
      </w:r>
    </w:p>
    <w:p/>
    <w:p>
      <w:pPr/>
      <w:r>
        <w:rPr/>
        <w:t xml:space="preserve">وله تواليف حسان، منها «تفسير الموطأ»، وكتاب «تسمية رجال الموطأ»، وكتاب «علل حديث الموطأ» وهي كتاب المستقصية، وكتاب «فضائل العلم»، وكتاب «فضائل القرآن».</w:t>
      </w:r>
    </w:p>
    <w:p/>
    <w:p>
      <w:pPr/>
      <w:r>
        <w:rPr/>
        <w:t xml:space="preserve">ولم يكن له على ذلك علم بالحديث، توفي في جمادى الأولى سنة تسع وخمسين ومائتين، وقيل سنة ستين.</w:t>
      </w:r>
    </w:p>
    <w:p/>
    <w:p>
      <w:pPr/>
      <w:r>
        <w:rPr/>
        <w:t xml:space="preserve">ذكره ابن فرحون.</w:t>
      </w:r>
    </w:p>
    <w:p>
      <w:pPr>
        <w:jc w:val="start"/>
        <w:bidi/>
      </w:pPr>
      <w:r>
        <w:rPr>
          <w:sz w:val="24"/>
          <w:szCs w:val="24"/>
          <w:b w:val="1"/>
          <w:bCs w:val="1"/>
          <w:rtl/>
        </w:rPr>
        <w:t xml:space="preserve">
طبقات المفسرين للداوودي،(دار الكتب العلمية - بيروت،0000،ط 0،ج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2026-05-14T15:53:13+03:00</dcterms:created>
  <dcterms:modified xsi:type="dcterms:W3CDTF">2026-05-14T15:53:13+03:00</dcterms:modified>
</cp:coreProperties>
</file>

<file path=docProps/custom.xml><?xml version="1.0" encoding="utf-8"?>
<Properties xmlns="http://schemas.openxmlformats.org/officeDocument/2006/custom-properties" xmlns:vt="http://schemas.openxmlformats.org/officeDocument/2006/docPropsVTypes"/>
</file>