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أبو عمران بن عيسى بن أبي حجاج الغفجومي
</w:t>
      </w:r>
    </w:p>
    <w:p>
      <w:pPr>
        <w:jc w:val="start"/>
        <w:bidi/>
      </w:pPr>
      <w:r>
        <w:rPr>
          <w:rFonts w:ascii="arial" w:hAnsi="arial" w:eastAsia="arial" w:cs="arial"/>
          <w:sz w:val="28"/>
          <w:szCs w:val="28"/>
          <w:b w:val="1"/>
          <w:bCs w:val="1"/>
          <w:rtl/>
        </w:rPr>
        <w:t xml:space="preserve">موسى أبو عمران بن عيسى بن أبي حجاج الغفجومي
</w:t>
      </w:r>
    </w:p>
    <w:p>
      <w:pPr/>
      <w:r>
        <w:rPr/>
        <w:t xml:space="preserve">موسى أبو عمران بن عيسى بن أبي حجاج الغفجومي وغفجوم فخذ من زنانة. قلت: غفجوم بالغين المعجمة والفاء المفتوحة والجيم المضمومة: قبيلة من البربر أصله من فاس وبيته منها بيت مشهور معروف يعرفون ببني حجاج وله عقب وفيهم نباهة إلى الآن.</w:t>
      </w:r>
    </w:p>
    <w:p/>
    <w:p>
      <w:pPr/>
      <w:r>
        <w:rPr/>
        <w:t xml:space="preserve">استوطن القيروان وحصلت له بها رياسة العلم وتفقه بأبي الحسن القابسي ورحل إلى قرطبة فتفقه بها عند الأصيلي وسمع من أبي عثمان وعبد الوارث وأحمد بن قاسم وغيرهم.</w:t>
      </w:r>
    </w:p>
    <w:p/>
    <w:p>
      <w:pPr/>
      <w:r>
        <w:rPr/>
        <w:t xml:space="preserve">ورحل إلى المشرق وحج ودخل العراق فسمع من أبي الفتح بن أبي الفوارس وأبي الحسن المستملي ودرس الأصول على القاضي أبي بكر الباقلاني ولقي جماعة وسمع من أبي ذر ثم ترك أن يسميه لشيء جرى بينهما فكان يقول فيما سمع منه: حدثني الشيخ أبو عيسى إذ كان يكنى بذلك قال حاتم بن محمد: كان أبو عمران من أحفظ الناس وأعلمهم جمع حفظ المذهب المالكي إلى حديث النبي صلى الله عليه وسلم ومعرفة معانية وكان يقرأ القرآن بالسبع ويجوده مع معرفته بالرجال وجرحهم وتعديلهم.</w:t>
      </w:r>
    </w:p>
    <w:p/>
    <w:p>
      <w:pPr/>
      <w:r>
        <w:rPr/>
        <w:t xml:space="preserve">أخذ عنه الناس من أقطار المغرب والأندلس واستجازه من لم يلقه وله كتاب التعليق على المدونة كتاب جليل لم يكمل وغير ذلك وخرج من عوالي إلى حديث نحو مائة ورقة.</w:t>
      </w:r>
    </w:p>
    <w:p/>
    <w:p>
      <w:pPr/>
      <w:r>
        <w:rPr/>
        <w:t xml:space="preserve">قال حاتم: ولم ألق أحدا أوسع علما منه ولا أكثر رواية وذكر أن الباقلاني كان يعجبه حفظه ويقول له: لو اجتمعت في مدرستي أنت وعبد الوهاب وكان إذ ذاك بالموصل لاجتمع علم مالك أنت تحفظه وهو ينصره؟ وتوفي أبو عمران سنة ثلاثين وأربعمائة. وهو بن خمس وستين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2026-05-14T15:57:52+03:00</dcterms:created>
  <dcterms:modified xsi:type="dcterms:W3CDTF">2026-05-14T15:57:52+03:00</dcterms:modified>
</cp:coreProperties>
</file>

<file path=docProps/custom.xml><?xml version="1.0" encoding="utf-8"?>
<Properties xmlns="http://schemas.openxmlformats.org/officeDocument/2006/custom-properties" xmlns:vt="http://schemas.openxmlformats.org/officeDocument/2006/docPropsVTypes"/>
</file>