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 بن يعفر
</w:t>
      </w:r>
    </w:p>
    <w:p>
      <w:pPr>
        <w:jc w:val="start"/>
        <w:bidi/>
      </w:pPr>
      <w:r>
        <w:rPr>
          <w:rFonts w:ascii="arial" w:hAnsi="arial" w:eastAsia="arial" w:cs="arial"/>
          <w:sz w:val="28"/>
          <w:szCs w:val="28"/>
          <w:b w:val="1"/>
          <w:bCs w:val="1"/>
          <w:rtl/>
        </w:rPr>
        <w:t xml:space="preserve">المعافر بن يعفر
</w:t>
      </w:r>
    </w:p>
    <w:p>
      <w:pPr/>
      <w:r>
        <w:rPr/>
        <w:t xml:space="preserve">المعافر بن يعفر  المعافر (ابو معافر) وهو لقب له، واسمه النعمان بن يعفر بن سكسك، من حمير: ملك جاهلي يماني. قيل في خبره: ولد في صنعاء، ومات ابوه وهو جنين، فبويع بالملك قبل ان يولد. ونشأ والدولة في ضعف، وغزاه في صباه (عامر ذو رياش) واخذ منه صنعاء وغمدان، فلجأ إلى مغارة، فاعتقله ذو رياش وحبسه في غمدان، فشب، ثم هرب من محبسه، وعاد اليه امر (حمير) ونهض باعباء الملك فغزا ارض بابل وخراسان، وقفل إلى الشام فمكة فصنعاء، واستمر عظيم السلطان إلى ان مات بغمدان. وامر قبل موته ان لايضجع بل يدفن قائما، فلما كانت خلافة سليمان بن عبد الملك بن مروان فتحت مغارة باليمن فيها جوهر وذهب وسلاح وسارية من رخام قائمة، ختم راسها بالرصاص، فاعلم سليمان بذلك، فامر بقلع الرصاص، فاذا في السارية شيخ واقف وعلى راسه لوح من الذهب مكتوب فيه بالحميرية (انا المعافر ابن يعفر) قلت: هذه ترجمة (المعافر) كما في كتاب (التيجان) لوهب بن منبه، وقد ورد ذكره في كتابي (الاكليل) و (صفة جزيرة العرب) للهمداني، اكثر من مرة، باسم (معافر - او المعافر-بن يعفر) كما في (اللباب) لابن الاثير، ومصادر اخرى، الا ان ابن حزم (في جمهرة الانساب) والزبيدي (في التاج) وابن خلدون (في العبر) متفقون على مايفهم منه ان المعافر (هم) بنو يعفر بن سكسك، ومعنى هذا نفى وجود شخص اسمه أو لقبه (معافر، بفتح الميم، حي من همدان، واليهم تنسب الثياب المعافرية) واشار الزبيدي إلى ان قوله (من همدان) خطأ. فهو اذا من (حمير) كما في سائر المصادر. والخلاف في هل (المعافر) شخص واحد، فيقال (بنو) يعفر؟و (المعافريون) اشتهر جماعات منهم، بعد الاسلام، في الاندلس ومصر. وعلى فرض ترجيح الرواية الثانية، فتكون الترجمة لأحد اصولهم في اليمن. </w:t>
      </w:r>
    </w:p>
    <w:p>
      <w:pPr>
        <w:jc w:val="start"/>
        <w:bidi/>
      </w:pPr>
      <w:r>
        <w:rPr>
          <w:sz w:val="24"/>
          <w:szCs w:val="24"/>
          <w:b w:val="1"/>
          <w:bCs w:val="1"/>
          <w:rtl/>
        </w:rPr>
        <w:t xml:space="preserve">
الأعلام،(دار العلم للملايين - بيروت،2002،ط 15،ج 7،ص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2026-05-16T12:59:46+03:00</dcterms:created>
  <dcterms:modified xsi:type="dcterms:W3CDTF">2026-05-16T12:59:46+03:00</dcterms:modified>
</cp:coreProperties>
</file>

<file path=docProps/custom.xml><?xml version="1.0" encoding="utf-8"?>
<Properties xmlns="http://schemas.openxmlformats.org/officeDocument/2006/custom-properties" xmlns:vt="http://schemas.openxmlformats.org/officeDocument/2006/docPropsVTypes"/>
</file>