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محمد أبو عبد الله البقوري
</w:t>
      </w:r>
    </w:p>
    <w:p>
      <w:pPr>
        <w:jc w:val="start"/>
        <w:bidi/>
      </w:pPr>
      <w:r>
        <w:rPr>
          <w:rFonts w:ascii="arial" w:hAnsi="arial" w:eastAsia="arial" w:cs="arial"/>
          <w:sz w:val="28"/>
          <w:szCs w:val="28"/>
          <w:b w:val="1"/>
          <w:bCs w:val="1"/>
          <w:rtl/>
        </w:rPr>
        <w:t xml:space="preserve">محمد بن إبراهيم بن محمد أبو عبد الله البقوري
</w:t>
      </w:r>
    </w:p>
    <w:p>
      <w:pPr/>
      <w:r>
        <w:rPr/>
        <w:t xml:space="preserve">محمد بن إبراهيم بن محمد أبو عبد الله البقوري وبقور بباء موحدة مفتوحة وقاف مشددة وراء مهملة بلد بالأندلس. سمع من القاضي الشريف أبي عبد الله محمد الأندلسي ووضع كتابا سماه إكمال الإكمال للقاضي عياض وله كلام على كتاب شهاب الدين القرافي في الأصول. قدم إلى مصر وأرسل معه بعض السلاطين بالمغرب ختمة كبيرة بخط مغربي منسوب ليوقفها بمكة أو بالمدينة ورجع إلى مراكش فتوفي بها سنة سبع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2026-05-14T14:39:59+03:00</dcterms:created>
  <dcterms:modified xsi:type="dcterms:W3CDTF">2026-05-14T14:39:59+03:00</dcterms:modified>
</cp:coreProperties>
</file>

<file path=docProps/custom.xml><?xml version="1.0" encoding="utf-8"?>
<Properties xmlns="http://schemas.openxmlformats.org/officeDocument/2006/custom-properties" xmlns:vt="http://schemas.openxmlformats.org/officeDocument/2006/docPropsVTypes"/>
</file>