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أسيد بن أبي صفرة
</w:t>
      </w:r>
    </w:p>
    <w:p>
      <w:pPr>
        <w:jc w:val="start"/>
        <w:bidi/>
      </w:pPr>
      <w:r>
        <w:rPr>
          <w:rFonts w:ascii="arial" w:hAnsi="arial" w:eastAsia="arial" w:cs="arial"/>
          <w:sz w:val="28"/>
          <w:szCs w:val="28"/>
          <w:b w:val="1"/>
          <w:bCs w:val="1"/>
          <w:rtl/>
        </w:rPr>
        <w:t xml:space="preserve">محمد بن أحمد بن أسيد بن أبي صفرة
</w:t>
      </w:r>
    </w:p>
    <w:p>
      <w:pPr/>
      <w:r>
        <w:rPr/>
        <w:t xml:space="preserve">محمد بن أحمد بن أسيد بن أبي صفرة هو أخو المهلب بن أبي صفرة سمع من الأصيلي وكان من كبار أصحابه وله شرح في اختصار ملخص القابسي وسمع من أخيه المهلب. توفي قبل العشرين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2026-05-12T12:42:01+03:00</dcterms:created>
  <dcterms:modified xsi:type="dcterms:W3CDTF">2026-05-12T12:42:01+03:00</dcterms:modified>
</cp:coreProperties>
</file>

<file path=docProps/custom.xml><?xml version="1.0" encoding="utf-8"?>
<Properties xmlns="http://schemas.openxmlformats.org/officeDocument/2006/custom-properties" xmlns:vt="http://schemas.openxmlformats.org/officeDocument/2006/docPropsVTypes"/>
</file>