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الطيب بن محمد بن إسحاق بن إبراهيم بن راهويه بن مخلد التميمي
</w:t>
      </w:r>
    </w:p>
    <w:p>
      <w:pPr>
        <w:jc w:val="start"/>
        <w:bidi/>
      </w:pPr>
      <w:r>
        <w:rPr>
          <w:rFonts w:ascii="arial" w:hAnsi="arial" w:eastAsia="arial" w:cs="arial"/>
          <w:sz w:val="28"/>
          <w:szCs w:val="28"/>
          <w:b w:val="1"/>
          <w:bCs w:val="1"/>
          <w:rtl/>
        </w:rPr>
        <w:t xml:space="preserve">محمد أبو الطيب بن محمد بن إسحاق بن إبراهيم بن راهويه بن مخلد التميمي
</w:t>
      </w:r>
    </w:p>
    <w:p>
      <w:pPr/>
      <w:r>
        <w:rPr/>
        <w:t xml:space="preserve">محمد أبو الطيب بن محمد بن إسحاق بن إبراهيم بن راهويه بن مخلد التميمي الحنظلي من أنفسهم وجده إسحاق الإمام المشهور وأبوه أبو الحسن: محمد بن إسحاق مشهور أيضا. سمع أباه وابن حجر وابن حنبل وابن المديني وأبا مصعب ويونس وغيرهم من أهل خراسان والعراق والشام ومصر. سمع منه ببغداد: بن مخلد وابن نافع وغيرهما.</w:t>
      </w:r>
    </w:p>
    <w:p/>
    <w:p>
      <w:pPr/>
      <w:r>
        <w:rPr/>
        <w:t xml:space="preserve">عالم بالفقه جميل الطريقة مستقيم الحديث. قتله القرامطة منصرفه من الحج سنة أربع وتسعين ومائتين وابنه محمد من أئمة المالكية بالعراق.</w:t>
      </w:r>
    </w:p>
    <w:p/>
    <w:p>
      <w:pPr/>
      <w:r>
        <w:rPr/>
        <w:t xml:space="preserve">حدث عنه عبيد الله الشافعي المعروف بعبيد وأبو مروان السعدي القرطبي وكان ثقة عند إسماعيل وهو مشهور في البغداديين ذكره أبو القاسم الشافعي وعده من فقهاء من لقيه من أصحاب مالك وحذاقهم ونظارهم وحفاظهم وأئمة مذهبهم. ولي قضاء الرملة وبها توفي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2026-05-12T12:57:40+03:00</dcterms:created>
  <dcterms:modified xsi:type="dcterms:W3CDTF">2026-05-12T12:57:40+03:00</dcterms:modified>
</cp:coreProperties>
</file>

<file path=docProps/custom.xml><?xml version="1.0" encoding="utf-8"?>
<Properties xmlns="http://schemas.openxmlformats.org/officeDocument/2006/custom-properties" xmlns:vt="http://schemas.openxmlformats.org/officeDocument/2006/docPropsVTypes"/>
</file>