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أصبغ بن الفرج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أصبغ بن الفرج
</w:t>
      </w:r>
    </w:p>
    <w:p>
      <w:pPr/>
      <w:r>
        <w:rPr/>
        <w:t xml:space="preserve">محمد بن أصبغ بن الفرج كان بمصر مقيما مفتيا روى عنه محمد بن فطيس وأبو بكر بن الخلال.</w:t>
      </w:r>
    </w:p>
    <w:p/>
    <w:p>
      <w:pPr/>
      <w:r>
        <w:rPr/>
        <w:t xml:space="preserve">توفي بمصر سنة خمس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2026-05-12T12:40:48+03:00</dcterms:created>
  <dcterms:modified xsi:type="dcterms:W3CDTF">2026-05-12T12:40:48+03:00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