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أبي مطر المعافري الإسكندري
</w:t>
      </w:r>
    </w:p>
    <w:p>
      <w:pPr>
        <w:jc w:val="start"/>
        <w:bidi/>
      </w:pPr>
      <w:r>
        <w:rPr>
          <w:rFonts w:ascii="arial" w:hAnsi="arial" w:eastAsia="arial" w:cs="arial"/>
          <w:sz w:val="28"/>
          <w:szCs w:val="28"/>
          <w:b w:val="1"/>
          <w:bCs w:val="1"/>
          <w:rtl/>
        </w:rPr>
        <w:t xml:space="preserve">علي بن عبد الله بن أبي مطر المعافري الإسكندري
</w:t>
      </w:r>
    </w:p>
    <w:p>
      <w:pPr/>
      <w:r>
        <w:rPr/>
        <w:t xml:space="preserve">علي بن عبد الله بن أبي مطر المعافري الإسكندري الفقيه العالم قاضي الإسكندرية روى عن محمد بن عبد الله بن ميمون صاحب الوليد بن مسلم وغيره توفي سنة ثلاثين وثلاثمائة عن مائة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عبد الله بن أبي مطر الاسكندرانى
</w:t>
      </w:r>
    </w:p>
    <w:p>
      <w:pPr/>
      <w:r>
        <w:rPr/>
        <w:t xml:space="preserve">على بن عبد الله بن أبي مطر الاسكندرانى. صدوق مشهور.</w:t>
      </w:r>
    </w:p>
    <w:p/>
    <w:p>
      <w:pPr/>
      <w:r>
        <w:rPr/>
        <w:t xml:space="preserve">قد ذكره النباتي أبو العباس في تذبيله لكونه ذكر في سند ضعيف.</w:t>
      </w:r>
    </w:p>
    <w:p/>
    <w:p>
      <w:pPr/>
      <w:r>
        <w:rPr/>
        <w:t xml:space="preserve">، وهذا لا يضره.</w:t>
      </w:r>
    </w:p>
    <w:p>
      <w:pPr>
        <w:jc w:val="start"/>
        <w:bidi/>
      </w:pPr>
      <w:r>
        <w:rPr>
          <w:sz w:val="24"/>
          <w:szCs w:val="24"/>
          <w:b w:val="1"/>
          <w:bCs w:val="1"/>
          <w:rtl/>
        </w:rPr>
        <w:t xml:space="preserve">
ميزان الاعتدال في نقد الرجال،(دار المعرفة للطباعة والنشر، بيروت - لبنان،1963،ط 1،ج 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أبي مطر الإسكندراني.
</w:t>
      </w:r>
    </w:p>
    <w:p>
      <w:pPr/>
      <w:r>
        <w:rPr/>
        <w:t xml:space="preserve">علي بن عبد الله بن أبي مطر الإسكندراني. </w:t>
      </w:r>
    </w:p>
    <w:p/>
    <w:p>
      <w:pPr/>
      <w:r>
        <w:rPr/>
        <w:t xml:space="preserve">قال مسلمة: كان قاضي الإسكندرية، ثقة فقيه البدن، وكان أعلم الناس بمذهب مالك، ومات في صفر سنة تسع وثلاثين وثلاثمائة، وهو ابن تسع</w:t>
      </w:r>
    </w:p>
    <w:p/>
    <w:p>
      <w:pPr/>
      <w:r>
        <w:rPr/>
        <w:t xml:space="preserve">وتسعين سنة.</w:t>
      </w:r>
    </w:p>
    <w:p/>
    <w:p>
      <w:pPr/>
      <w:r>
        <w:rPr/>
        <w:t xml:space="preserve">وقال الدارقطني في «غرائب مالك»: ضعيف، وأورده النباتي في «تذييله» لكونه ذكر في إسناد ضعيف،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2026-05-12T11:49:51+03:00</dcterms:created>
  <dcterms:modified xsi:type="dcterms:W3CDTF">2026-05-12T11:49:51+03:00</dcterms:modified>
</cp:coreProperties>
</file>

<file path=docProps/custom.xml><?xml version="1.0" encoding="utf-8"?>
<Properties xmlns="http://schemas.openxmlformats.org/officeDocument/2006/custom-properties" xmlns:vt="http://schemas.openxmlformats.org/officeDocument/2006/docPropsVTypes"/>
</file>