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علي بن دعموق
</w:t>
      </w:r>
    </w:p>
    <w:p>
      <w:pPr>
        <w:jc w:val="start"/>
        <w:bidi/>
      </w:pPr>
      <w:r>
        <w:rPr>
          <w:rFonts w:ascii="arial" w:hAnsi="arial" w:eastAsia="arial" w:cs="arial"/>
          <w:sz w:val="28"/>
          <w:szCs w:val="28"/>
          <w:b w:val="1"/>
          <w:bCs w:val="1"/>
          <w:rtl/>
        </w:rPr>
        <w:t xml:space="preserve">عثمان بن علي بن دعموق
</w:t>
      </w:r>
    </w:p>
    <w:p>
      <w:pPr/>
      <w:r>
        <w:rPr/>
        <w:t xml:space="preserve">عثمان بن علي بن دعموق غرناطي يكنى أبا عمرو ويعرف بابن دعمون. كان فقيها جليلا ذاكرا للفقه مستحضرا لمسائل الأحكام معتمدا عليه في الشورى ألف برنامجا على كتاب البيان والتحصيل عظيم النفع والفائدة وعرض عليه القضاء فلم يقبله. توفي سنة تسع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دعمون الغرناطي أبو عمرو.
</w:t>
      </w:r>
    </w:p>
    <w:p>
      <w:pPr/>
      <w:r>
        <w:rPr/>
        <w:t xml:space="preserve">عثمان بن علي بن دعمون الغرناطي أبو عمرو. </w:t>
      </w:r>
    </w:p>
    <w:p/>
    <w:p/>
    <w:p>
      <w:pPr/>
      <w:r>
        <w:rPr/>
        <w:t xml:space="preserve">كان فتيها جليلا ذاكرا للفقه، مستحضرا لمسائل الأحكام، معتمدا عليه في الشورى. ألف برنامجا على كتاب» البيان والتحصيل» لابن رشد.</w:t>
      </w:r>
    </w:p>
    <w:p/>
    <w:p/>
    <w:p>
      <w:pPr/>
      <w:r>
        <w:rPr/>
        <w:t xml:space="preserve">عرض عليه القضاء فلم يقبله.</w:t>
      </w:r>
    </w:p>
    <w:p/>
    <w:p/>
    <w:p>
      <w:pPr/>
      <w:r>
        <w:rPr/>
        <w:t xml:space="preserve">توفي سنة 709.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2026-05-12T10:42:36+03:00</dcterms:created>
  <dcterms:modified xsi:type="dcterms:W3CDTF">2026-05-12T10:42:36+03:00</dcterms:modified>
</cp:coreProperties>
</file>

<file path=docProps/custom.xml><?xml version="1.0" encoding="utf-8"?>
<Properties xmlns="http://schemas.openxmlformats.org/officeDocument/2006/custom-properties" xmlns:vt="http://schemas.openxmlformats.org/officeDocument/2006/docPropsVTypes"/>
</file>