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العلوي
</w:t>
      </w:r>
    </w:p>
    <w:p>
      <w:pPr/>
      <w:r>
        <w:rPr/>
        <w:t xml:space="preserve">العلوي المظفر بن سعيد بن الفضل بن يحيى بن جعفر، ابو على الحسينى العلوى: أديب، كان في بغداد، أيام الوزير ابن العلقمي (محمد بن أحمد 656) وصنف له (نظرة الإغريض في نصرة القريض - خ) في الأزهرية.</w:t>
      </w:r>
    </w:p>
    <w:p/>
    <w:p>
      <w:pPr/>
      <w:r>
        <w:rPr/>
        <w:t xml:space="preserve">فرغ من تأليفه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2026-05-16T13:42:53+03:00</dcterms:created>
  <dcterms:modified xsi:type="dcterms:W3CDTF">2026-05-16T13:42:53+03:00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