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عطاء الله
</w:t>
      </w:r>
    </w:p>
    <w:p>
      <w:pPr>
        <w:jc w:val="start"/>
        <w:bidi/>
      </w:pPr>
      <w:r>
        <w:rPr>
          <w:rFonts w:ascii="arial" w:hAnsi="arial" w:eastAsia="arial" w:cs="arial"/>
          <w:sz w:val="28"/>
          <w:szCs w:val="28"/>
          <w:b w:val="1"/>
          <w:bCs w:val="1"/>
          <w:rtl/>
        </w:rPr>
        <w:t xml:space="preserve">عبد الكريم بن عطاء الله
</w:t>
      </w:r>
    </w:p>
    <w:p>
      <w:pPr/>
      <w:r>
        <w:rPr/>
        <w:t xml:space="preserve">عبد الكريم بن عطاء الله هو أبو محمد عبد الكريم بن عطاء الله الإسكندري كان إماما في الفقه والأصول والعربية اختصر التهذيب اختصارا حسنا واختصر المفصل للزمخشري وكان رفيقا للشيخ أبي عمرو بن الحاجب في القراءة على الشيخ أبي الحسن الأبياري وتفقها عليه في المذهب وألف البيان والتقريب في شرح التهذيب وهو كتاب كبير جمع فيه علما جما وفوائد غزيرة وأقوالا غريبة نحو سبع مجلدات ولم يكمل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2،ص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2026-05-12T10:43:15+03:00</dcterms:created>
  <dcterms:modified xsi:type="dcterms:W3CDTF">2026-05-12T10:43:15+03:00</dcterms:modified>
</cp:coreProperties>
</file>

<file path=docProps/custom.xml><?xml version="1.0" encoding="utf-8"?>
<Properties xmlns="http://schemas.openxmlformats.org/officeDocument/2006/custom-properties" xmlns:vt="http://schemas.openxmlformats.org/officeDocument/2006/docPropsVTypes"/>
</file>