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القاسم بن حسن الربعي 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القاسم بن حسن الربعي التونسي
</w:t>
      </w:r>
    </w:p>
    <w:p>
      <w:pPr/>
      <w:r>
        <w:rPr/>
        <w:t xml:space="preserve">عبد العزيز بن أبي القاسم بن حسن الربعي التونسي المعروف بالدروال - بكسر الدال المهملة وسكون الراء المهملة. العلامة الفقيه الأصولي الصوفي كان فاضلا متفننا في العلوم مسنا. أخذ العلوم عن بن زيتون وببجاية عن الإمام أبي علي ناصر الدين: المشد إلى قدم القاهرة فأقام بها ولم يحج وبه تفقه وتفنن الفقيهان الأخوان الفاضلان: برهان الدين إبراهيم وشمس الدين: محمد ابنا محمد بن إبراهيم الأصفاقسيان المالكيان. توفي ركن الدين الدروال بالقاهرة في حدود سنة ثلاث وثلاثين وسبعمائة. وله تآليف لم أقف على تعيينها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القاسم بن حسن الربعي التونسي
</w:t>
      </w:r>
    </w:p>
    <w:p>
      <w:pPr/>
      <w:r>
        <w:rPr/>
        <w:t xml:space="preserve">عبد العزيز بن أبي القاسم بن حسن الربعي التونسي </w:t>
      </w:r>
    </w:p>
    <w:p/>
    <w:p/>
    <w:p>
      <w:pPr/>
      <w:r>
        <w:rPr/>
        <w:t xml:space="preserve">المعروف بالدروال. بكسر الدال وسكون الراء.</w:t>
      </w:r>
    </w:p>
    <w:p/>
    <w:p/>
    <w:p>
      <w:pPr/>
      <w:r>
        <w:rPr/>
        <w:t xml:space="preserve">الفقيه الأصولي الصوفي أخذ عن ابن زيتون وعن ناصر الدين المشدالي توفي في حدود 733.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2026-05-14T13:29:28+03:00</dcterms:created>
  <dcterms:modified xsi:type="dcterms:W3CDTF">2026-05-14T13:29:28+03:00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