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مسرة بن فرج اليحصبي
</w:t>
      </w:r>
    </w:p>
    <w:p>
      <w:pPr>
        <w:jc w:val="start"/>
        <w:bidi/>
      </w:pPr>
      <w:r>
        <w:rPr>
          <w:rFonts w:ascii="arial" w:hAnsi="arial" w:eastAsia="arial" w:cs="arial"/>
          <w:sz w:val="28"/>
          <w:szCs w:val="28"/>
          <w:b w:val="1"/>
          <w:bCs w:val="1"/>
          <w:rtl/>
        </w:rPr>
        <w:t xml:space="preserve">عبد الملك بن مسرة بن فرج اليحصبي
</w:t>
      </w:r>
    </w:p>
    <w:p>
      <w:pPr/>
      <w:r>
        <w:rPr/>
        <w:t xml:space="preserve">عبد الملك بن مسرة بن فرج اليحصبي من أهل قرطبة وأصله من شنتمرية من شرق الأندلس ومن مفاخرها يكنى أبا مروان أخذ عن عبد الله: محمد بن فرج الموطأ سماعا واختص بالقاضي أبي الوليد بن رشد وتفقه معه وصحب أبا بكر بن مفوز فانتفع به في معرفة الحديث والرجال والضبط وكان ممن جمع الله له الحديث والفقه</w:t>
      </w:r>
    </w:p>
    <w:p/>
    <w:p>
      <w:pPr/>
      <w:r>
        <w:rPr/>
        <w:t xml:space="preserve">مع الأدب البارع والفضل والدين والورع والتواضع والهدي الصالح. وكان على منهاج السلف المتقدم أخذ الناس عنه وكان لذلك أهلا. توفي سنة اثنتين وخمسين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مسرة بن فرج بن خلف بن أبي عزيز، أبو مروان اليحصبي.
</w:t>
      </w:r>
    </w:p>
    <w:p>
      <w:pPr/>
      <w:r>
        <w:rPr/>
        <w:t xml:space="preserve">عبد الملك بن مسرة بن فرج بن خلف بن أبي عزيز، أبو مروان اليحصبي. </w:t>
      </w:r>
    </w:p>
    <w:p/>
    <w:p>
      <w:pPr/>
      <w:r>
        <w:rPr/>
        <w:t xml:space="preserve">سمع «الموطأ» على أبي عبد الله محمد بن فرج، وأخذ عن خلق سواه، وصحب ابن مفوز فانتفع به في معرفة الحديث والرجال والضبط.</w:t>
      </w:r>
    </w:p>
    <w:p/>
    <w:p>
      <w:pPr/>
      <w:r>
        <w:rPr/>
        <w:t xml:space="preserve">قال ابن بشكوال: كان ممن جمع الله له الحديث، والفقه، والأدب البارع، والفضل، والدين، والورع، والتواضع، والهدي الصالح، أخذ الناس عنه، وكان أهلاً لذلك. توفي سنة (552هـ).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مسرة بن خلف بن فرج بن عزيز
</w:t>
      </w:r>
    </w:p>
    <w:p>
      <w:pPr/>
      <w:r>
        <w:rPr/>
        <w:t xml:space="preserve">عبد الملك بن مسرة بن خلف بن فرج بن عزيز </w:t>
      </w:r>
    </w:p>
    <w:p/>
    <w:p>
      <w:pPr/>
      <w:r>
        <w:rPr/>
        <w:t xml:space="preserve">فقيه محدث حافظ، توفى سنة اثنتين وخمسين وخمسمائة، وقيل سنة ثلاث.</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2026-05-14T13:44:13+03:00</dcterms:created>
  <dcterms:modified xsi:type="dcterms:W3CDTF">2026-05-14T13:44:13+03:00</dcterms:modified>
</cp:coreProperties>
</file>

<file path=docProps/custom.xml><?xml version="1.0" encoding="utf-8"?>
<Properties xmlns="http://schemas.openxmlformats.org/officeDocument/2006/custom-properties" xmlns:vt="http://schemas.openxmlformats.org/officeDocument/2006/docPropsVTypes"/>
</file>