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محمد بن الشقاق بن سعيد بن محمد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محمد بن الشقاق بن سعيد بن محمد القرطبي
</w:t>
      </w:r>
    </w:p>
    <w:p>
      <w:pPr/>
      <w:r>
        <w:rPr/>
        <w:t xml:space="preserve">عبد الله أبو محمد بن الشقاق بن سعيد بن محمد القرطبي شيخ المفتين في وقته وأحد أكابر أصحاب أبي عمر المكوى المختصين به تفقه به قال أبو مروان: كان بن الشقاق أحد علماء الأندلس المبرزين في العلم والفتيا.</w:t>
      </w:r>
    </w:p>
    <w:p/>
    <w:p>
      <w:pPr/>
      <w:r>
        <w:rPr/>
        <w:t xml:space="preserve">مسألة وكان هو وصاحبه بن دحون يرخصان في السماع. توفي في شهر رمضان في سنة ست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2026-05-14T13:29:13+03:00</dcterms:created>
  <dcterms:modified xsi:type="dcterms:W3CDTF">2026-05-14T13:29:13+03:00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