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المعروف بالبربري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المعروف بالبربري المدني
</w:t>
      </w:r>
    </w:p>
    <w:p>
      <w:pPr/>
      <w:r>
        <w:rPr/>
        <w:t xml:space="preserve">أبو الحكم المعروف بالبربري المدني كان من أصحاب عبد الملك بن الماجشون مشهورا بكنيته روى عنه القاضي إسماعيل في المبسوط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2026-05-12T07:03:53+03:00</dcterms:created>
  <dcterms:modified xsi:type="dcterms:W3CDTF">2026-05-12T07:03:53+03:00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