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علوية الأبهري
</w:t>
      </w:r>
    </w:p>
    <w:p>
      <w:pPr>
        <w:jc w:val="start"/>
        <w:bidi/>
      </w:pPr>
      <w:r>
        <w:rPr>
          <w:rFonts w:ascii="arial" w:hAnsi="arial" w:eastAsia="arial" w:cs="arial"/>
          <w:sz w:val="28"/>
          <w:szCs w:val="28"/>
          <w:b w:val="1"/>
          <w:bCs w:val="1"/>
          <w:rtl/>
        </w:rPr>
        <w:t xml:space="preserve">أبو بكر بن علوية الأبهري
</w:t>
      </w:r>
    </w:p>
    <w:p>
      <w:pPr/>
      <w:r>
        <w:rPr/>
        <w:t xml:space="preserve">أبو بكر بن علوية الأبهري أخذ عنه أبو سعيد القزويني وتفقه به ونقل من كلامه كثيرا في كتبه وله كتاب في مسائل الخلاف وكان من الفقهاء النظار المحققين وجلة أئمة المالكيين قال أبو سعيد القزويني. ذكر شيخنا أبو بكر بن علوية مسألة النكاح بلفظ الهبة فقال: لم ينص على هذه المسألة مالك قال: وذكر بن المواز عن بن القاسم أنه سئل عنها فقال: قال مالك في البيع إذا قال وهبت منك بثمن كذا أنه بمنزلة بعتك فكذلك النكاح مع ذكر الصداق.</w:t>
      </w:r>
    </w:p>
    <w:p/>
    <w:p>
      <w:pPr/>
      <w:r>
        <w:rPr/>
        <w:t xml:space="preserve">قال القزويني: فقلت له: فلو قال: بعتكها أو أجرتكها أو ملكتكها أو أبحتها أو أحللتها أو خذها إليك وما أشبه ذلك؟ قال: ليس فيه نص والذي علل به أصحابنا يوجب أن يكون الباب واحدا ويجوز ويقع به العقد</w:t>
      </w:r>
    </w:p>
    <w:p/>
    <w:p>
      <w:pPr/>
      <w:r>
        <w:rPr/>
        <w:t xml:space="preserve">متى ذكر الصداق لأنهما مختصان بهذا.</w:t>
      </w:r>
    </w:p>
    <w:p>
      <w:pPr>
        <w:jc w:val="start"/>
        <w:bidi/>
      </w:pPr>
      <w:r>
        <w:rPr>
          <w:sz w:val="24"/>
          <w:szCs w:val="24"/>
          <w:b w:val="1"/>
          <w:bCs w:val="1"/>
          <w:rtl/>
        </w:rPr>
        <w:t xml:space="preserve">
الديباج المذهب في معرفة أعيان علماء المذهب،(دار التراث للطبع والنشر - القاهرة،2005،ط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2026-05-12T07:41:25+03:00</dcterms:created>
  <dcterms:modified xsi:type="dcterms:W3CDTF">2026-05-12T07:41:25+03:00</dcterms:modified>
</cp:coreProperties>
</file>

<file path=docProps/custom.xml><?xml version="1.0" encoding="utf-8"?>
<Properties xmlns="http://schemas.openxmlformats.org/officeDocument/2006/custom-properties" xmlns:vt="http://schemas.openxmlformats.org/officeDocument/2006/docPropsVTypes"/>
</file>