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حسن بن عبد الرفيع الربعي التونسي
</w:t>
      </w:r>
    </w:p>
    <w:p>
      <w:pPr>
        <w:jc w:val="start"/>
        <w:bidi/>
      </w:pPr>
      <w:r>
        <w:rPr>
          <w:rFonts w:ascii="arial" w:hAnsi="arial" w:eastAsia="arial" w:cs="arial"/>
          <w:sz w:val="28"/>
          <w:szCs w:val="28"/>
          <w:b w:val="1"/>
          <w:bCs w:val="1"/>
          <w:rtl/>
        </w:rPr>
        <w:t xml:space="preserve">إبراهيم بن حسن بن عبد الرفيع الربعي التونسي
</w:t>
      </w:r>
    </w:p>
    <w:p>
      <w:pPr/>
      <w:r>
        <w:rPr/>
        <w:t xml:space="preserve">إبراهيم بن حسن بن عبد الرفيع الربعي التونسي قاضي القضاة بتونس يكنى أبا إسحاق كان علامة وقته ونادرة زمانه ألف كتاب معين الحكام في مجلدين وهو كتاب كثير الفائدة غزير العلم نحا فيه إلى اختصار المتيطية وله: الرد على بن حزم في اعتراضه على مالك رحمه الله في أحاديث خرجها في الموطأ ولم يقل بها وله اختصار أجوبة: القاضي أبي الوليد بن رشد إلى غير ذلك من أوضاعه وتآليفه.</w:t>
      </w:r>
    </w:p>
    <w:p/>
    <w:p>
      <w:pPr/>
      <w:r>
        <w:rPr/>
        <w:t xml:space="preserve">روى عن ابن المفضل وسمع من الأستاذ أبي عمرو: عثمان بن سفيان</w:t>
      </w:r>
    </w:p>
    <w:p/>
    <w:p>
      <w:pPr/>
      <w:r>
        <w:rPr/>
        <w:t xml:space="preserve">التميمي أبي الشقر ولقي أبا محمد بن الحجام والقاضي أبا عبد الله: محمد بن عبد الجبار السوسي وجماعة الأندلس القادمين على مدينة تونس. توفي سنة أربع وثلاثين وسبعمائة في شهر رمضان عن تسع وتسعين سنة وأشهر - رحمه الله تعالى - ذكره الذهبي في العبر.</w:t>
      </w:r>
    </w:p>
    <w:p>
      <w:pPr>
        <w:jc w:val="start"/>
        <w:bidi/>
      </w:pPr>
      <w:r>
        <w:rPr>
          <w:sz w:val="24"/>
          <w:szCs w:val="24"/>
          <w:b w:val="1"/>
          <w:bCs w:val="1"/>
          <w:rtl/>
        </w:rPr>
        <w:t xml:space="preserve">
الديباج المذهب في معرفة أعيان علماء المذهب،(دار التراث للطبع والنشر - القاهرة،2005،ط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2026-05-12T06:03:35+03:00</dcterms:created>
  <dcterms:modified xsi:type="dcterms:W3CDTF">2026-05-12T06:03:35+03:00</dcterms:modified>
</cp:coreProperties>
</file>

<file path=docProps/custom.xml><?xml version="1.0" encoding="utf-8"?>
<Properties xmlns="http://schemas.openxmlformats.org/officeDocument/2006/custom-properties" xmlns:vt="http://schemas.openxmlformats.org/officeDocument/2006/docPropsVTypes"/>
</file>