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أحمد بن عبد الرحمن التادلي الفاسي
</w:t>
      </w:r>
    </w:p>
    <w:p>
      <w:pPr>
        <w:jc w:val="start"/>
        <w:bidi/>
      </w:pPr>
      <w:r>
        <w:rPr>
          <w:rFonts w:ascii="arial" w:hAnsi="arial" w:eastAsia="arial" w:cs="arial"/>
          <w:sz w:val="28"/>
          <w:szCs w:val="28"/>
          <w:b w:val="1"/>
          <w:bCs w:val="1"/>
          <w:rtl/>
        </w:rPr>
        <w:t xml:space="preserve">أحمد بن عبد الرحمن التادلي الفاسي
</w:t>
      </w:r>
    </w:p>
    <w:p>
      <w:pPr/>
      <w:r>
        <w:rPr/>
        <w:t xml:space="preserve">أحمد بن عبد الرحمن التادلي الفاسي كان فقيها فاضلا متفننا إماما في أصول الفقه مشاركا في الأدب والعربية والحديث مستحضرا للفقه له شرح على رسالة بن أبي زيد - بيض منه نصفه في ثلاثة أسفار كبار وتوفي والنصف الثاني في مسودته - في سفر واحد. وله شرح عمدة الأحكام في الحديث شرحا حسنا وله على التنقيح للقرافي تقييد مفيد. ورحل إلى المدينة النبوية فاستوطنها. وولي نيابة القضاء بها. وكان صدرا في العلماء ذا عفة ودين وصيانة وعبادة. توفي بالمدينة في سنة إحدى وأربعين وسبعمائة.</w:t>
      </w:r>
    </w:p>
    <w:p>
      <w:pPr>
        <w:jc w:val="start"/>
        <w:bidi/>
      </w:pPr>
      <w:r>
        <w:rPr>
          <w:sz w:val="24"/>
          <w:szCs w:val="24"/>
          <w:b w:val="1"/>
          <w:bCs w:val="1"/>
          <w:rtl/>
        </w:rPr>
        <w:t xml:space="preserve">
الديباج المذهب في معرفة أعيان علماء المذهب،(دار التراث للطبع والنشر - القاهرة،2005،ط 1،ج 1،ص 255)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أحمد بن عبد الرحمن التادلي
</w:t>
      </w:r>
    </w:p>
    <w:p>
      <w:pPr/>
      <w:r>
        <w:rPr/>
        <w:t xml:space="preserve">أحمد بن عبد الرحمن التادلي له شرح على الرسالة والعمدة، وتنقيح القرافي. وتوفي سنة 738.</w:t>
      </w:r>
    </w:p>
    <w:p>
      <w:pPr>
        <w:jc w:val="start"/>
        <w:bidi/>
      </w:pPr>
      <w:r>
        <w:rPr>
          <w:sz w:val="24"/>
          <w:szCs w:val="24"/>
          <w:b w:val="1"/>
          <w:bCs w:val="1"/>
          <w:rtl/>
        </w:rPr>
        <w:t xml:space="preserve">
درة الحجال في أسماء الرجال / ذيل وفيات الأعيان،(دار التراث العربي - القاهرة،1972،ط 1،ج 1،ص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2026-05-12T07:42:32+03:00</dcterms:created>
  <dcterms:modified xsi:type="dcterms:W3CDTF">2026-05-12T07:42:32+03:00</dcterms:modified>
</cp:coreProperties>
</file>

<file path=docProps/custom.xml><?xml version="1.0" encoding="utf-8"?>
<Properties xmlns="http://schemas.openxmlformats.org/officeDocument/2006/custom-properties" xmlns:vt="http://schemas.openxmlformats.org/officeDocument/2006/docPropsVTypes"/>
</file>