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الحسين بن علي
</w:t>
      </w:r>
    </w:p>
    <w:p>
      <w:pPr>
        <w:jc w:val="start"/>
        <w:bidi/>
      </w:pPr>
      <w:r>
        <w:rPr>
          <w:rFonts w:ascii="arial" w:hAnsi="arial" w:eastAsia="arial" w:cs="arial"/>
          <w:sz w:val="28"/>
          <w:szCs w:val="28"/>
          <w:b w:val="1"/>
          <w:bCs w:val="1"/>
          <w:rtl/>
        </w:rPr>
        <w:t xml:space="preserve">أحمد بن أحمد بن الحسين بن علي
</w:t>
      </w:r>
    </w:p>
    <w:p>
      <w:pPr/>
      <w:r>
        <w:rPr/>
        <w:t xml:space="preserve">أحمد بن أحمد بن الحسين بن علي بن الإمام العلامة: مفتي الفرق ركن الشريعة: كمال الدين أبي المنصور طاهر بن الحسين بن قائد الأنصاري الخزرجي المالكي القاضي الفقيه المفتي العارف بهاء الدين أبي المنصور بن جمال الدين أبي عبد الله بن الصاحب الوزير العلامة جمال الدين أبي الحسن. كان نائب الحكم بمصر ودرس بالمدرسة الصلاحية بها وأفتى وتقدم.</w:t>
      </w:r>
    </w:p>
    <w:p/>
    <w:p>
      <w:pPr/>
      <w:r>
        <w:rPr/>
        <w:t xml:space="preserve">ومولده بمنى سنة إحدى وخمسين وستمائة وتوفي سنة أربع وعشرين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2026-05-12T07:41:22+03:00</dcterms:created>
  <dcterms:modified xsi:type="dcterms:W3CDTF">2026-05-12T07:41:22+03:00</dcterms:modified>
</cp:coreProperties>
</file>

<file path=docProps/custom.xml><?xml version="1.0" encoding="utf-8"?>
<Properties xmlns="http://schemas.openxmlformats.org/officeDocument/2006/custom-properties" xmlns:vt="http://schemas.openxmlformats.org/officeDocument/2006/docPropsVTypes"/>
</file>