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سماعة الأنصاري أبو جعفر القيجاطي
</w:t>
      </w:r>
    </w:p>
    <w:p>
      <w:pPr>
        <w:jc w:val="start"/>
        <w:bidi/>
      </w:pPr>
      <w:r>
        <w:rPr>
          <w:rFonts w:ascii="arial" w:hAnsi="arial" w:eastAsia="arial" w:cs="arial"/>
          <w:sz w:val="28"/>
          <w:szCs w:val="28"/>
          <w:b w:val="1"/>
          <w:bCs w:val="1"/>
          <w:rtl/>
        </w:rPr>
        <w:t xml:space="preserve">أحمد بن محمد بن سماعة الأنصاري أبو جعفر القيجاطي
</w:t>
      </w:r>
    </w:p>
    <w:p>
      <w:pPr/>
      <w:r>
        <w:rPr/>
        <w:t xml:space="preserve">أحمد بن محمد بن سماعة الأنصاري أبو جعفر القيجاطي تجول في بلاد الأندلس طالبا للعلم فحصل وروي عنه وكان مقرئا مجودا فقيها حافظا أقرأ بغرناطة دهرا واستقضي ببعض جهاتها. وتوفي سنة عشر وستمائة ودفن بغرناطة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2026-05-12T04:57:35+03:00</dcterms:created>
  <dcterms:modified xsi:type="dcterms:W3CDTF">2026-05-12T04:57:35+03:00</dcterms:modified>
</cp:coreProperties>
</file>

<file path=docProps/custom.xml><?xml version="1.0" encoding="utf-8"?>
<Properties xmlns="http://schemas.openxmlformats.org/officeDocument/2006/custom-properties" xmlns:vt="http://schemas.openxmlformats.org/officeDocument/2006/docPropsVTypes"/>
</file>