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خلف بن وصول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خلف بن وصول
</w:t>
      </w:r>
    </w:p>
    <w:p>
      <w:pPr/>
      <w:r>
        <w:rPr/>
        <w:t xml:space="preserve">أحمد بن خلف بن وصول ترجالي بتاء معلوة مضمونة وراء ساكنة وجيم وألف ولام. كان فقيها حافظا مشاورا وله في الأحكام تصنيف جزء حسن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2026-05-12T03:50:21+03:00</dcterms:created>
  <dcterms:modified xsi:type="dcterms:W3CDTF">2026-05-12T03:50:21+03:00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