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عبد الله بن رشد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عبد الله بن رشد
</w:t>
      </w:r>
    </w:p>
    <w:p>
      <w:pPr/>
      <w:r>
        <w:rPr/>
        <w:t xml:space="preserve">أحمد بن محمد بن أحمد بن عبد الله بن رشد قرطبي والد أبي الوليد الجد. كان من أهل العلم والجلالة والعدالة كان حيا سنة اثنين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2026-05-12T03:52:33+03:00</dcterms:created>
  <dcterms:modified xsi:type="dcterms:W3CDTF">2026-05-12T03:52:33+03:00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