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الحق بن محمد بن عبد الحق الجدلي
</w:t>
      </w:r>
    </w:p>
    <w:p>
      <w:pPr>
        <w:jc w:val="start"/>
        <w:bidi/>
      </w:pPr>
      <w:r>
        <w:rPr>
          <w:rFonts w:ascii="arial" w:hAnsi="arial" w:eastAsia="arial" w:cs="arial"/>
          <w:sz w:val="28"/>
          <w:szCs w:val="28"/>
          <w:b w:val="1"/>
          <w:bCs w:val="1"/>
          <w:rtl/>
        </w:rPr>
        <w:t xml:space="preserve">أحمد بن عبد الحق بن محمد بن عبد الحق الجدلي
</w:t>
      </w:r>
    </w:p>
    <w:p>
      <w:pPr/>
      <w:r>
        <w:rPr/>
        <w:t xml:space="preserve">أحمد بن عبد الحق بن محمد بن عبد الحق الجدلي من أهل مالقة يكنى أبا جعفر ويعرف بابن عبد الحق كان من صدور أهل العلم واليقين في بلاد الأندلس نسيج وحده في الوقار والحصافة والتزام الطريقة المثلى جم التحصيل سديد النظر عارفا بالفروع والأحكام مشاركا في فنون من أصول وطب وأدب متقن للقراءات إماما في الوثائق تصدر للإقراء ببلده على وفور أهل العلم به فكان سابق الحلبة وضاح المطية.</w:t>
      </w:r>
    </w:p>
    <w:p/>
    <w:p>
      <w:pPr/>
      <w:r>
        <w:rPr/>
        <w:t xml:space="preserve">وتولى القضاء بمواضع فحمدت سيرته واشتهرت نزاهته قرأ على الأستاذ أبي عبد الله بن بكر وعلى أبي محمد بن أيوب وأبي القاسم بن درهم وأبي القاسم بن العريف وغيرهم.</w:t>
      </w:r>
    </w:p>
    <w:p/>
    <w:p>
      <w:pPr/>
      <w:r>
        <w:rPr/>
        <w:t xml:space="preserve">مولده سنة ثمان وتسعين وستمائة توفي عام خمسة وسبعين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الحق بن محمد بن عبد الحق الجدلي المالقي، أبو جعفر يعرف بابن عبد الحق
</w:t>
      </w:r>
    </w:p>
    <w:p>
      <w:pPr/>
      <w:r>
        <w:rPr/>
        <w:t xml:space="preserve">أحمد بن عبد الحق بن محمد بن عبد الحق الجدلي المالقي، أبو جعفر يعرف بابن عبد الحق. قال في تاريخ غرناطة: من صدور أهل العلم، عارف بالفروع والأحكام، مشارك في الأصول والأدب، وقضى ببلش وغيرها فحسنت سيرته.</w:t>
      </w:r>
    </w:p>
    <w:p/>
    <w:p>
      <w:pPr/>
      <w:r>
        <w:rPr/>
        <w:t xml:space="preserve">قرأ على أبي عبد الله بن بكر ولازمه، وعلى أبي محمد بن أيوب، وأبي القاسم بن درهم وروي عن أبي عبد الله الطنجالي.</w:t>
      </w:r>
    </w:p>
    <w:p/>
    <w:p>
      <w:pPr/>
      <w:r>
        <w:rPr/>
        <w:t xml:space="preserve">ولد في ثامن شوال سنة 698 وتوفي يوم الجمعة سابع عشر من رجب سنة 765.</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2026-05-12T03:52:42+03:00</dcterms:created>
  <dcterms:modified xsi:type="dcterms:W3CDTF">2026-05-12T03:52:42+03:00</dcterms:modified>
</cp:coreProperties>
</file>

<file path=docProps/custom.xml><?xml version="1.0" encoding="utf-8"?>
<Properties xmlns="http://schemas.openxmlformats.org/officeDocument/2006/custom-properties" xmlns:vt="http://schemas.openxmlformats.org/officeDocument/2006/docPropsVTypes"/>
</file>