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زياد الفارسي أبو جعفر
</w:t>
      </w:r>
    </w:p>
    <w:p>
      <w:pPr>
        <w:jc w:val="start"/>
        <w:bidi/>
      </w:pPr>
      <w:r>
        <w:rPr>
          <w:rFonts w:ascii="arial" w:hAnsi="arial" w:eastAsia="arial" w:cs="arial"/>
          <w:sz w:val="28"/>
          <w:szCs w:val="28"/>
          <w:b w:val="1"/>
          <w:bCs w:val="1"/>
          <w:rtl/>
        </w:rPr>
        <w:t xml:space="preserve">أحمد بن أحمد بن زياد الفارسي أبو جعفر
</w:t>
      </w:r>
    </w:p>
    <w:p>
      <w:pPr/>
      <w:r>
        <w:rPr/>
        <w:t xml:space="preserve">أحمد بن أحمد بن زياد الفارسي أبو جعفر من أهل أفريقية. صحب بن عبدوس وابن مسكين القاضي وغيرهما من الكبار. سمع منه بن حارث وأبو العرب وخلق كثير.</w:t>
      </w:r>
    </w:p>
    <w:p/>
    <w:p>
      <w:pPr/>
      <w:r>
        <w:rPr/>
        <w:t xml:space="preserve">كان من أهل العلم عالما بالوثائق وضع فيها عشرة أجزاء أجاد فيها وكتابا في مواقيت الصلاة وله في أحكام القرآن عشرة أجزاء. كان فقيها نبيلا ثقة مذهبه النظر ولا يرى التقليد. توفي سنة تسع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2026-05-12T02:59:43+03:00</dcterms:created>
  <dcterms:modified xsi:type="dcterms:W3CDTF">2026-05-12T02:59:43+03:00</dcterms:modified>
</cp:coreProperties>
</file>

<file path=docProps/custom.xml><?xml version="1.0" encoding="utf-8"?>
<Properties xmlns="http://schemas.openxmlformats.org/officeDocument/2006/custom-properties" xmlns:vt="http://schemas.openxmlformats.org/officeDocument/2006/docPropsVTypes"/>
</file>