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خالد
</w:t>
      </w:r>
    </w:p>
    <w:p>
      <w:pPr>
        <w:jc w:val="start"/>
        <w:bidi/>
      </w:pPr>
      <w:r>
        <w:rPr>
          <w:rFonts w:ascii="arial" w:hAnsi="arial" w:eastAsia="arial" w:cs="arial"/>
          <w:sz w:val="28"/>
          <w:szCs w:val="28"/>
          <w:b w:val="1"/>
          <w:bCs w:val="1"/>
          <w:rtl/>
        </w:rPr>
        <w:t xml:space="preserve">أحمد بن خالد
</w:t>
      </w:r>
    </w:p>
    <w:p>
      <w:pPr/>
      <w:r>
        <w:rPr/>
        <w:t xml:space="preserve">أحمد بن خالد من الأندلس من فقهاء المالكية تفقه بسحنون وشيوخ المغرب وأحيا الله به أهل الأندلس وانتفعوا به. ألف كتاب العبادة وكتاب الصلاة في النعلين وكتاب النظر إلى الله تعالى ورسالة السنة وغير ذلك.</w:t>
      </w:r>
    </w:p>
    <w:p>
      <w:pPr>
        <w:jc w:val="start"/>
        <w:bidi/>
      </w:pPr>
      <w:r>
        <w:rPr>
          <w:sz w:val="24"/>
          <w:szCs w:val="24"/>
          <w:b w:val="1"/>
          <w:bCs w:val="1"/>
          <w:rtl/>
        </w:rPr>
        <w:t xml:space="preserve">
الديباج المذهب في معرفة أعيان علماء المذهب،(دار التراث للطبع والنشر - القاهرة،2005،ط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2026-05-12T02:47:06+03:00</dcterms:created>
  <dcterms:modified xsi:type="dcterms:W3CDTF">2026-05-12T02:47:06+03:00</dcterms:modified>
</cp:coreProperties>
</file>

<file path=docProps/custom.xml><?xml version="1.0" encoding="utf-8"?>
<Properties xmlns="http://schemas.openxmlformats.org/officeDocument/2006/custom-properties" xmlns:vt="http://schemas.openxmlformats.org/officeDocument/2006/docPropsVTypes"/>
</file>