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أحمد بن أبي الحسين بن جامع بن عبد الكريم
</w:t>
      </w:r>
    </w:p>
    <w:p>
      <w:pPr>
        <w:jc w:val="start"/>
        <w:bidi/>
      </w:pPr>
      <w:r>
        <w:rPr>
          <w:rFonts w:ascii="arial" w:hAnsi="arial" w:eastAsia="arial" w:cs="arial"/>
          <w:sz w:val="28"/>
          <w:szCs w:val="28"/>
          <w:b w:val="1"/>
          <w:bCs w:val="1"/>
          <w:rtl/>
        </w:rPr>
        <w:t xml:space="preserve">يونس بن أحمد بن أبي الحسين بن جامع بن عبد الكريم
</w:t>
      </w:r>
    </w:p>
    <w:p>
      <w:pPr/>
      <w:r>
        <w:rPr/>
        <w:t xml:space="preserve">يونس بن أحمد بن أبي الحسين بن جامع بن عبد الكريم يونس بن أحمد بن أبي الحسين بن جامع بن عبد الكريم الأنصاري الحنفي ولد سنة 617 واشتغل قليلا وسمع في سنة 629 من النجيب عبد الله بن عمر خطيب بيت الآبار وغيره وحدث قرأ عليه الشيخ تقي الدين السبكي في رحلته بكرة يوم السبت شيئا فاتفق أنه مات يوم الأحد 14 شوال سنة 707 وعاش تسعين سنة وكان مؤذن الجامع الأموي قال البرزالي كان رجلا صالحا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2026-05-12T02:08:43+03:00</dcterms:created>
  <dcterms:modified xsi:type="dcterms:W3CDTF">2026-05-12T02:08:43+03:00</dcterms:modified>
</cp:coreProperties>
</file>

<file path=docProps/custom.xml><?xml version="1.0" encoding="utf-8"?>
<Properties xmlns="http://schemas.openxmlformats.org/officeDocument/2006/custom-properties" xmlns:vt="http://schemas.openxmlformats.org/officeDocument/2006/docPropsVTypes"/>
</file>