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أحمد بن محمد بن أحمد بن جعفر بن الحسن
</w:t>
      </w:r>
    </w:p>
    <w:p>
      <w:pPr>
        <w:jc w:val="start"/>
        <w:bidi/>
      </w:pPr>
      <w:r>
        <w:rPr>
          <w:rFonts w:ascii="arial" w:hAnsi="arial" w:eastAsia="arial" w:cs="arial"/>
          <w:sz w:val="28"/>
          <w:szCs w:val="28"/>
          <w:b w:val="1"/>
          <w:bCs w:val="1"/>
          <w:rtl/>
        </w:rPr>
        <w:t xml:space="preserve">يونس بن أحمد بن محمد بن أحمد بن جعفر بن الحسن
</w:t>
      </w:r>
    </w:p>
    <w:p>
      <w:pPr/>
      <w:r>
        <w:rPr/>
        <w:t xml:space="preserve">يونس بن أحمد بن محمد بن أحمد بن جعفر بن الحسن يونس بن أحمد بن محمد بن أحمد بن جعفر بن الحسن بن العباس بن الحسن بن الحسين بن علي بن إسماعيل بن جعفر الصادق الحسيني أبو محمد ناصر الدين بن ولي الدولة بن شرف الملك الدمشقي ولد سنة 45 وسمع من محمد بن إسماعيل خطيب مردا وحدث سمع منه البرزالي وذكره في معجمه وقال مات في 27 المحرم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2026-05-12T02:06:43+03:00</dcterms:created>
  <dcterms:modified xsi:type="dcterms:W3CDTF">2026-05-12T02:06:43+03:00</dcterms:modified>
</cp:coreProperties>
</file>

<file path=docProps/custom.xml><?xml version="1.0" encoding="utf-8"?>
<Properties xmlns="http://schemas.openxmlformats.org/officeDocument/2006/custom-properties" xmlns:vt="http://schemas.openxmlformats.org/officeDocument/2006/docPropsVTypes"/>
</file>