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أبي الفتح بن محمود بن أبي الوحش أسد بن سلامة
</w:t>
      </w:r>
    </w:p>
    <w:p>
      <w:pPr>
        <w:jc w:val="start"/>
        <w:bidi/>
      </w:pPr>
      <w:r>
        <w:rPr>
          <w:rFonts w:ascii="arial" w:hAnsi="arial" w:eastAsia="arial" w:cs="arial"/>
          <w:sz w:val="28"/>
          <w:szCs w:val="28"/>
          <w:b w:val="1"/>
          <w:bCs w:val="1"/>
          <w:rtl/>
        </w:rPr>
        <w:t xml:space="preserve">يوسف بن أبي الفتح بن محمود بن أبي الوحش أسد بن سلامة
</w:t>
      </w:r>
    </w:p>
    <w:p>
      <w:pPr/>
      <w:r>
        <w:rPr/>
        <w:t xml:space="preserve">يوسف بن أبي الفتح بن محمود بن أبي الوحش أسد بن سلامة يوسف بن أبي الفتح بن محمود بن أبي الوحش أسد بن سلامة ابن سليمان بن فتيان جمال الدين الشيباني سمع من الفخر ابن البخاري والمسلم بن علان وغيرهما وحدث وهو أخو كمال الدين ابن العطار الشيباني مات في 19 رجب سنة 751 بديد من أعمال عجلون وكان جنديا روى عنه الذهبي وابن رافع وغيرهما وكان قد انقطع في زاويته إلى أن ضعف وانحنى والناس يعظمونه ويهرعون إلى زيارته ويقبلون يده ويلتمسون بركته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2026-05-12T02:09:10+03:00</dcterms:created>
  <dcterms:modified xsi:type="dcterms:W3CDTF">2026-05-12T02:09:10+03:00</dcterms:modified>
</cp:coreProperties>
</file>

<file path=docProps/custom.xml><?xml version="1.0" encoding="utf-8"?>
<Properties xmlns="http://schemas.openxmlformats.org/officeDocument/2006/custom-properties" xmlns:vt="http://schemas.openxmlformats.org/officeDocument/2006/docPropsVTypes"/>
</file>