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ندا بن نجا بن رجا بن قطامي البكري
</w:t>
      </w:r>
    </w:p>
    <w:p>
      <w:pPr>
        <w:jc w:val="start"/>
        <w:bidi/>
      </w:pPr>
      <w:r>
        <w:rPr>
          <w:rFonts w:ascii="arial" w:hAnsi="arial" w:eastAsia="arial" w:cs="arial"/>
          <w:sz w:val="28"/>
          <w:szCs w:val="28"/>
          <w:b w:val="1"/>
          <w:bCs w:val="1"/>
          <w:rtl/>
        </w:rPr>
        <w:t xml:space="preserve">يوسف بن ندا بن نجا بن رجا بن قطامي البكري
</w:t>
      </w:r>
    </w:p>
    <w:p>
      <w:pPr/>
      <w:r>
        <w:rPr/>
        <w:t xml:space="preserve">يوسف بن ندا بن نجا بن رجا بن قطامي البكري يوسف بن ندا بن نجا بن رجا بن قطامي البكري الزرعي الخباز ولد سنة 658 وسمع من الكرماني وابن أبي اليسر وغيرهما وحدث ومات في سلخ جمادى الآخرة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2026-05-12T02:07:56+03:00</dcterms:created>
  <dcterms:modified xsi:type="dcterms:W3CDTF">2026-05-12T02:07:56+03:00</dcterms:modified>
</cp:coreProperties>
</file>

<file path=docProps/custom.xml><?xml version="1.0" encoding="utf-8"?>
<Properties xmlns="http://schemas.openxmlformats.org/officeDocument/2006/custom-properties" xmlns:vt="http://schemas.openxmlformats.org/officeDocument/2006/docPropsVTypes"/>
</file>