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قلاوون جمال الدين
</w:t>
      </w:r>
    </w:p>
    <w:p>
      <w:pPr>
        <w:jc w:val="start"/>
        <w:bidi/>
      </w:pPr>
      <w:r>
        <w:rPr>
          <w:rFonts w:ascii="arial" w:hAnsi="arial" w:eastAsia="arial" w:cs="arial"/>
          <w:sz w:val="28"/>
          <w:szCs w:val="28"/>
          <w:b w:val="1"/>
          <w:bCs w:val="1"/>
          <w:rtl/>
        </w:rPr>
        <w:t xml:space="preserve">يوسف بن محمد بن قلاوون جمال الدين
</w:t>
      </w:r>
    </w:p>
    <w:p>
      <w:pPr/>
      <w:r>
        <w:rPr/>
        <w:t xml:space="preserve">يوسف بن محمد بن قلاوون جمال الدين يوسف بن محمد بن قلاوون جمال الدين ولد الناصر دس عليه أخوه الكامل شعبان لما ولي السلطنة من خنقه ليلا وأشاع أنه أصابه قولنج ومات منه فجاءة وذلك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2026-05-12T01:59:57+03:00</dcterms:created>
  <dcterms:modified xsi:type="dcterms:W3CDTF">2026-05-12T01:59:57+03:00</dcterms:modified>
</cp:coreProperties>
</file>

<file path=docProps/custom.xml><?xml version="1.0" encoding="utf-8"?>
<Properties xmlns="http://schemas.openxmlformats.org/officeDocument/2006/custom-properties" xmlns:vt="http://schemas.openxmlformats.org/officeDocument/2006/docPropsVTypes"/>
</file>