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عبد الرحمن بن عبد الواحد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عبد الرحمن بن عبد الواحد الحراني
</w:t>
      </w:r>
    </w:p>
    <w:p>
      <w:pPr/>
      <w:r>
        <w:rPr/>
        <w:t xml:space="preserve">يوسف بن محمد بن عبد الرحمن بن عبد الواحد الحراني يوسف بن محمد بن عبد الرحمن بن عبد الواحد الحراني المعسل سمع على الفخر من مشيخته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2026-05-12T01:24:42+03:00</dcterms:created>
  <dcterms:modified xsi:type="dcterms:W3CDTF">2026-05-12T01:24:42+03:00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