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شاهنشاه بن بهرام شاه بن فروخ
</w:t>
      </w:r>
    </w:p>
    <w:p>
      <w:pPr>
        <w:jc w:val="start"/>
        <w:bidi/>
      </w:pPr>
      <w:r>
        <w:rPr>
          <w:rFonts w:ascii="arial" w:hAnsi="arial" w:eastAsia="arial" w:cs="arial"/>
          <w:sz w:val="28"/>
          <w:szCs w:val="28"/>
          <w:b w:val="1"/>
          <w:bCs w:val="1"/>
          <w:rtl/>
        </w:rPr>
        <w:t xml:space="preserve">يوسف بن محمد بن شاهنشاه بن بهرام شاه بن فروخ
</w:t>
      </w:r>
    </w:p>
    <w:p>
      <w:pPr/>
      <w:r>
        <w:rPr/>
        <w:t xml:space="preserve">يوسف بن محمد بن شاهنشاه بن بهرام شاه بن فروخ يوسف بن محمد بن شاهنشاه بن بهرام شاه بن فروخ شاه بن شاهنشاه بن أيوب الدمشقي صلاح الدين بن الحافظ بن السعيد بن شاهنشاه بن أيوب الدمشقي صلاح الدين بن الحافظ بن السعيد بن الأمجد كان جد أبيه صاحب بعلبك وولد هذا في سنة 646 وأحضره علي إسماعيل بن أحمد العراقي في الثالثة وحدث مات في ذي القعدة سنة 704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2026-05-12T01:25:06+03:00</dcterms:created>
  <dcterms:modified xsi:type="dcterms:W3CDTF">2026-05-12T01:25:06+03:00</dcterms:modified>
</cp:coreProperties>
</file>

<file path=docProps/custom.xml><?xml version="1.0" encoding="utf-8"?>
<Properties xmlns="http://schemas.openxmlformats.org/officeDocument/2006/custom-properties" xmlns:vt="http://schemas.openxmlformats.org/officeDocument/2006/docPropsVTypes"/>
</file>