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رجب الحنفي
</w:t>
      </w:r>
    </w:p>
    <w:p>
      <w:pPr>
        <w:jc w:val="start"/>
        <w:bidi/>
      </w:pPr>
      <w:r>
        <w:rPr>
          <w:rFonts w:ascii="arial" w:hAnsi="arial" w:eastAsia="arial" w:cs="arial"/>
          <w:sz w:val="28"/>
          <w:szCs w:val="28"/>
          <w:b w:val="1"/>
          <w:bCs w:val="1"/>
          <w:rtl/>
        </w:rPr>
        <w:t xml:space="preserve">يوسف بن محمد بن رجب الحنفي
</w:t>
      </w:r>
    </w:p>
    <w:p>
      <w:pPr/>
      <w:r>
        <w:rPr/>
        <w:t xml:space="preserve">يوسف بن محمد بن رجب الحنفي يوسف بن محمد بن رجب الحنفي محتسب دمشق كان من أصحاب الشيخ شمس الدين الأيكي بدمشق وتعلق بالخدم وأقام في الحسبة مدة مشكور السيرة وكان بيده نظر المرستان النوري ومات في جمادى الآخرة سنة 704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2026-06-13T18:38:29+03:00</dcterms:created>
  <dcterms:modified xsi:type="dcterms:W3CDTF">2026-06-13T18:38:29+03:00</dcterms:modified>
</cp:coreProperties>
</file>

<file path=docProps/custom.xml><?xml version="1.0" encoding="utf-8"?>
<Properties xmlns="http://schemas.openxmlformats.org/officeDocument/2006/custom-properties" xmlns:vt="http://schemas.openxmlformats.org/officeDocument/2006/docPropsVTypes"/>
</file>