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بن محمد بن إسماعيل العزازي
</w:t>
      </w:r>
    </w:p>
    <w:p>
      <w:pPr>
        <w:jc w:val="start"/>
        <w:bidi/>
      </w:pPr>
      <w:r>
        <w:rPr>
          <w:rFonts w:ascii="arial" w:hAnsi="arial" w:eastAsia="arial" w:cs="arial"/>
          <w:sz w:val="28"/>
          <w:szCs w:val="28"/>
          <w:b w:val="1"/>
          <w:bCs w:val="1"/>
          <w:rtl/>
        </w:rPr>
        <w:t xml:space="preserve">يوسف بن محمد بن إسماعيل العزازي
</w:t>
      </w:r>
    </w:p>
    <w:p>
      <w:pPr/>
      <w:r>
        <w:rPr/>
        <w:t xml:space="preserve">يوسف بن محمد بن إسماعيل العزازي يوسف بن محمد بن إسماعيل العزازي - من عزاز بفتح المهملة وتخفيف الزاي وآخره مثلها ولد سنة 637 وأسر في الوقعة العظمى مع التتار ثم خلص فقدم دمشق فقطنها وسمع من الكمال ابن عبد وغيره وكان يحفظ كثيرا من شعر الصرصري وينشده بنغمة طيبة وصوت شجي وهو الذي شهره بدمشق ومات في صفر سنة 708 ذكره البرزالي</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2026-06-13T18:39:33+03:00</dcterms:created>
  <dcterms:modified xsi:type="dcterms:W3CDTF">2026-06-13T18:39:33+03:00</dcterms:modified>
</cp:coreProperties>
</file>

<file path=docProps/custom.xml><?xml version="1.0" encoding="utf-8"?>
<Properties xmlns="http://schemas.openxmlformats.org/officeDocument/2006/custom-properties" xmlns:vt="http://schemas.openxmlformats.org/officeDocument/2006/docPropsVTypes"/>
</file>