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رضوان بن يوسف بن رضوان بن يوسف بن رضوان
</w:t>
      </w:r>
    </w:p>
    <w:p>
      <w:pPr>
        <w:jc w:val="start"/>
        <w:bidi/>
      </w:pPr>
      <w:r>
        <w:rPr>
          <w:rFonts w:ascii="arial" w:hAnsi="arial" w:eastAsia="arial" w:cs="arial"/>
          <w:sz w:val="28"/>
          <w:szCs w:val="28"/>
          <w:b w:val="1"/>
          <w:bCs w:val="1"/>
          <w:rtl/>
        </w:rPr>
        <w:t xml:space="preserve">يوسف بن رضوان بن يوسف بن رضوان بن يوسف بن رضوان
</w:t>
      </w:r>
    </w:p>
    <w:p>
      <w:pPr/>
      <w:r>
        <w:rPr/>
        <w:t xml:space="preserve">يوسف بن رضوان بن يوسف بن رضوان بن يوسف بن رضوان يوسف بن رضوان بن يوسف بن رضوان بن يوسف بن رضوان ابن يوسف بن رضوان بن يوسف بن رضوان بن محمد بن جبر بن أسامة الأنصاري قال ابن الخطيب كان من أهل الوقار صدرا من الصدور ولي شهادة الديوان ببلده وهي أكبر الخطط العملية فحمدت سيرته وهو والد أبي القاسم صدر الفضلاء وثقة الخواص ببلده ومات يوسف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2026-05-11T20:01:34+03:00</dcterms:created>
  <dcterms:modified xsi:type="dcterms:W3CDTF">2026-05-11T20:01:34+03:00</dcterms:modified>
</cp:coreProperties>
</file>

<file path=docProps/custom.xml><?xml version="1.0" encoding="utf-8"?>
<Properties xmlns="http://schemas.openxmlformats.org/officeDocument/2006/custom-properties" xmlns:vt="http://schemas.openxmlformats.org/officeDocument/2006/docPropsVTypes"/>
</file>