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محمد بن عبد الله التركماني الدمشقي أبو محمد
</w:t>
      </w:r>
    </w:p>
    <w:p>
      <w:pPr>
        <w:jc w:val="start"/>
        <w:bidi/>
      </w:pPr>
      <w:r>
        <w:rPr>
          <w:rFonts w:ascii="arial" w:hAnsi="arial" w:eastAsia="arial" w:cs="arial"/>
          <w:sz w:val="28"/>
          <w:szCs w:val="28"/>
          <w:b w:val="1"/>
          <w:bCs w:val="1"/>
          <w:rtl/>
        </w:rPr>
        <w:t xml:space="preserve">يعقوب بن محمد بن عبد الله التركماني الدمشقي أبو محمد
</w:t>
      </w:r>
    </w:p>
    <w:p>
      <w:pPr/>
      <w:r>
        <w:rPr/>
        <w:t xml:space="preserve">يعقوب بن محمد بن عبد الله التركماني الدمشقي أبو محمد يعقوب بن محمد بن عبد الله التركماني الدمشقي أبو محمد الفراش الدقاق تربية الشيخ وجيه الدين أبو سويد ولد سنة 648 تقريبا وسمع من أحمد بن عبد الدائم وحدث وكان جنديا مات في 8 شوال سنة 725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2026-06-13T18:46:05+03:00</dcterms:created>
  <dcterms:modified xsi:type="dcterms:W3CDTF">2026-06-13T18:46:05+03:00</dcterms:modified>
</cp:coreProperties>
</file>

<file path=docProps/custom.xml><?xml version="1.0" encoding="utf-8"?>
<Properties xmlns="http://schemas.openxmlformats.org/officeDocument/2006/custom-properties" xmlns:vt="http://schemas.openxmlformats.org/officeDocument/2006/docPropsVTypes"/>
</file>