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عمر بن حمود بن محسن بن غازي بن إبراهيم
</w:t>
      </w:r>
    </w:p>
    <w:p>
      <w:pPr>
        <w:jc w:val="start"/>
        <w:bidi/>
      </w:pPr>
      <w:r>
        <w:rPr>
          <w:rFonts w:ascii="arial" w:hAnsi="arial" w:eastAsia="arial" w:cs="arial"/>
          <w:sz w:val="28"/>
          <w:szCs w:val="28"/>
          <w:b w:val="1"/>
          <w:bCs w:val="1"/>
          <w:rtl/>
        </w:rPr>
        <w:t xml:space="preserve">يحيى بن عمر بن حمود بن محسن بن غازي بن إبراهيم
</w:t>
      </w:r>
    </w:p>
    <w:p>
      <w:pPr/>
      <w:r>
        <w:rPr/>
        <w:t xml:space="preserve">يحيى بن عمر بن حمود بن محسن بن غازي بن إبراهيم يحيى بن عمر بن حمود بن محسن بن غازي بن إبراهيم بن أحمد ابن علي بن الأسد البعلي رضي الدين المؤذن ولد سنة 653 وسمع من الفقيه اليونيني جزء ابن زبان وجزء الأنصاري وغير ذلك وحدث ومات في جمادى الأولى سنة 735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2026-05-12T03:11:54+03:00</dcterms:created>
  <dcterms:modified xsi:type="dcterms:W3CDTF">2026-05-12T03:11:54+03:00</dcterms:modified>
</cp:coreProperties>
</file>

<file path=docProps/custom.xml><?xml version="1.0" encoding="utf-8"?>
<Properties xmlns="http://schemas.openxmlformats.org/officeDocument/2006/custom-properties" xmlns:vt="http://schemas.openxmlformats.org/officeDocument/2006/docPropsVTypes"/>
</file>