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الرحمن بن إبراهيم ابن الحكيم أبو زكرياء
</w:t>
      </w:r>
    </w:p>
    <w:p>
      <w:pPr>
        <w:jc w:val="start"/>
        <w:bidi/>
      </w:pPr>
      <w:r>
        <w:rPr>
          <w:rFonts w:ascii="arial" w:hAnsi="arial" w:eastAsia="arial" w:cs="arial"/>
          <w:sz w:val="28"/>
          <w:szCs w:val="28"/>
          <w:b w:val="1"/>
          <w:bCs w:val="1"/>
          <w:rtl/>
        </w:rPr>
        <w:t xml:space="preserve">يحيى بن عبد الرحمن بن إبراهيم ابن الحكيم أبو زكرياء
</w:t>
      </w:r>
    </w:p>
    <w:p>
      <w:pPr/>
      <w:r>
        <w:rPr/>
        <w:t xml:space="preserve">يحيى بن عبد الرحمن بن إبراهيم ابن الحكيم أبو زكرياء يحيى بن عبد الرحمن بن إبراهيم ابن الحكيم أبو زكرياء الرندي أخو الوزير أبي عبد الله ابن الحكيم قال ابن الخطيب كان جليلا وقورا استبد ببلدة رندة مدة بإسناد له من ملك فاس أبي يعقوب المرسي ثم انتقله أخوه إلى غرناطة بحيث أناك أن يصير ثاني ملوكهم فسما جاهه في دولة أخيه فلما فتك بأخيه نهبت أمواله ورجع إلى فاس فأدركه أجله بها في شوال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2026-05-14T12:14:16+03:00</dcterms:created>
  <dcterms:modified xsi:type="dcterms:W3CDTF">2026-05-14T12:14:16+03:00</dcterms:modified>
</cp:coreProperties>
</file>

<file path=docProps/custom.xml><?xml version="1.0" encoding="utf-8"?>
<Properties xmlns="http://schemas.openxmlformats.org/officeDocument/2006/custom-properties" xmlns:vt="http://schemas.openxmlformats.org/officeDocument/2006/docPropsVTypes"/>
</file>