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سليمان بن علي الرومي محيي الدين الأسمر الحنفي
</w:t>
      </w:r>
    </w:p>
    <w:p>
      <w:pPr>
        <w:jc w:val="start"/>
        <w:bidi/>
      </w:pPr>
      <w:r>
        <w:rPr>
          <w:rFonts w:ascii="arial" w:hAnsi="arial" w:eastAsia="arial" w:cs="arial"/>
          <w:sz w:val="28"/>
          <w:szCs w:val="28"/>
          <w:b w:val="1"/>
          <w:bCs w:val="1"/>
          <w:rtl/>
        </w:rPr>
        <w:t xml:space="preserve">يحيى بن سليمان بن علي الرومي محيي الدين الأسمر الحنفي
</w:t>
      </w:r>
    </w:p>
    <w:p>
      <w:pPr/>
      <w:r>
        <w:rPr/>
        <w:t xml:space="preserve">يحيى بن سليمان بن علي الرومي محيي الدين الأسمر الحنفي يحيى بن سليمان بن علي الرومي محيي الدين الأسمر الحنفي كان فاضلا اشتغل الطلبة بالجامع الأموي وولي المدرسة الركنية بعد ابن المعلم ومات في شهر رمضان سنة 728</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2026-05-14T12:14:11+03:00</dcterms:created>
  <dcterms:modified xsi:type="dcterms:W3CDTF">2026-05-14T12:14:11+03:00</dcterms:modified>
</cp:coreProperties>
</file>

<file path=docProps/custom.xml><?xml version="1.0" encoding="utf-8"?>
<Properties xmlns="http://schemas.openxmlformats.org/officeDocument/2006/custom-properties" xmlns:vt="http://schemas.openxmlformats.org/officeDocument/2006/docPropsVTypes"/>
</file>