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أحمد بن أبي بكر ابن الأشقر أبو زكريا
</w:t>
      </w:r>
    </w:p>
    <w:p>
      <w:pPr>
        <w:jc w:val="start"/>
        <w:bidi/>
      </w:pPr>
      <w:r>
        <w:rPr>
          <w:rFonts w:ascii="arial" w:hAnsi="arial" w:eastAsia="arial" w:cs="arial"/>
          <w:sz w:val="28"/>
          <w:szCs w:val="28"/>
          <w:b w:val="1"/>
          <w:bCs w:val="1"/>
          <w:rtl/>
        </w:rPr>
        <w:t xml:space="preserve">يحيى بن أحمد بن أبي بكر ابن الأشقر أبو زكريا
</w:t>
      </w:r>
    </w:p>
    <w:p>
      <w:pPr/>
      <w:r>
        <w:rPr/>
        <w:t xml:space="preserve">يحيى بن أحمد بن أبي بكر ابن الأشقر أبو زكريا يحيى بن أحمد بن أبي بكر ابن الأشقر أبو زكريا المالكي البجائي كان من أئمة الفقهاء العارفين بالمذهب مات في ثامن عشر جمادى الأولى سنة 714 ذكره الأقشهري في فوائد رحلته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2026-05-12T03:56:10+03:00</dcterms:created>
  <dcterms:modified xsi:type="dcterms:W3CDTF">2026-05-12T03:56:10+03:00</dcterms:modified>
</cp:coreProperties>
</file>

<file path=docProps/custom.xml><?xml version="1.0" encoding="utf-8"?>
<Properties xmlns="http://schemas.openxmlformats.org/officeDocument/2006/custom-properties" xmlns:vt="http://schemas.openxmlformats.org/officeDocument/2006/docPropsVTypes"/>
</file>