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سناء بنت عبد الرحمن بن أحمد بن عبد الرحمن المقدسي
</w:t>
      </w:r>
    </w:p>
    <w:p>
      <w:pPr>
        <w:jc w:val="start"/>
        <w:bidi/>
      </w:pPr>
      <w:r>
        <w:rPr>
          <w:rFonts w:ascii="arial" w:hAnsi="arial" w:eastAsia="arial" w:cs="arial"/>
          <w:sz w:val="28"/>
          <w:szCs w:val="28"/>
          <w:b w:val="1"/>
          <w:bCs w:val="1"/>
          <w:rtl/>
        </w:rPr>
        <w:t xml:space="preserve">وسناء بنت عبد الرحمن بن أحمد بن عبد الرحمن المقدسي
</w:t>
      </w:r>
    </w:p>
    <w:p>
      <w:pPr/>
      <w:r>
        <w:rPr/>
        <w:t xml:space="preserve">وسناء بنت عبد الرحمن بن أحمد بن عبد الرحمن المقدسي وسناء بنت عبد الرحمن بن أحمد بن عبد الرحمن المقدسي سمعت من زينب بنت الرضي جزءا من حديث أبي الدحداح وأجاز لها سنة سبعمائة الأبرقوهي وعلي بن القيم والشيخ شرف الدين الدمياطي وابن الفوي ومسعود الحارثي وآخرون من المصريين أخذ عنها ابن رافع وغيره وقال ما أحسبها حدثت بغير جزء أبي الدحداح ماتت في 27 جمادى الأولى سنة 772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2026-05-12T04:57:19+03:00</dcterms:created>
  <dcterms:modified xsi:type="dcterms:W3CDTF">2026-05-12T04:57:19+03:00</dcterms:modified>
</cp:coreProperties>
</file>

<file path=docProps/custom.xml><?xml version="1.0" encoding="utf-8"?>
<Properties xmlns="http://schemas.openxmlformats.org/officeDocument/2006/custom-properties" xmlns:vt="http://schemas.openxmlformats.org/officeDocument/2006/docPropsVTypes"/>
</file>