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نفيسة بنت محمد بن تمام بن يحيى بن عباس الحميرية
</w:t>
      </w:r>
    </w:p>
    <w:p>
      <w:pPr>
        <w:jc w:val="start"/>
        <w:bidi/>
      </w:pPr>
      <w:r>
        <w:rPr>
          <w:rFonts w:ascii="arial" w:hAnsi="arial" w:eastAsia="arial" w:cs="arial"/>
          <w:sz w:val="28"/>
          <w:szCs w:val="28"/>
          <w:b w:val="1"/>
          <w:bCs w:val="1"/>
          <w:rtl/>
        </w:rPr>
        <w:t xml:space="preserve">نفيسة بنت محمد بن تمام بن يحيى بن عباس الحميرية
</w:t>
      </w:r>
    </w:p>
    <w:p>
      <w:pPr/>
      <w:r>
        <w:rPr/>
        <w:t xml:space="preserve">نفيسة بنت محمد بن تمام بن يحيى بن عباس الحميرية نفيسة بنت محمد بن تمام بن يحيى بن عباس الحميرية أم علي سمعت من خالد النابلسي سباعيات القاسم ابن عساكر وحدثت سمع منها البرزالي وغيره وماتت في 23 جمادى الأولى سنة 719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2026-05-12T04:57:36+03:00</dcterms:created>
  <dcterms:modified xsi:type="dcterms:W3CDTF">2026-05-12T04:57:36+03:00</dcterms:modified>
</cp:coreProperties>
</file>

<file path=docProps/custom.xml><?xml version="1.0" encoding="utf-8"?>
<Properties xmlns="http://schemas.openxmlformats.org/officeDocument/2006/custom-properties" xmlns:vt="http://schemas.openxmlformats.org/officeDocument/2006/docPropsVTypes"/>
</file>