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نخوة بنت زين الدين محمد بن عبد القاهر بن هبة الله بن عبد القاهر
</w:t>
      </w:r>
    </w:p>
    <w:p>
      <w:pPr>
        <w:jc w:val="start"/>
        <w:bidi/>
      </w:pPr>
      <w:r>
        <w:rPr>
          <w:rFonts w:ascii="arial" w:hAnsi="arial" w:eastAsia="arial" w:cs="arial"/>
          <w:sz w:val="28"/>
          <w:szCs w:val="28"/>
          <w:b w:val="1"/>
          <w:bCs w:val="1"/>
          <w:rtl/>
        </w:rPr>
        <w:t xml:space="preserve">نخوة بنت زين الدين محمد بن عبد القاهر بن هبة الله بن عبد القاهر
</w:t>
      </w:r>
    </w:p>
    <w:p>
      <w:pPr/>
      <w:r>
        <w:rPr/>
        <w:t xml:space="preserve">نخوة بنت زين الدين محمد بن عبد القاهر بن هبة الله بن عبد القاهر نخوة بنت زين الدين محمد بن عبد القاهر بن هبة الله بن عبد القاهر بن عبد الواحد بن النصير الحلبي أم محمد بنت النصيبي ولدت سنة 634 وسمعت من يوسف بن خليل التاسع والعاشر من المستخرج على صحيح البخاري لأبي نعيم وتفردت برواية ذلك وماتت في جمادى الأولى سنة 719 قال الذهبي ما أظن روى عن ابن خليل امرأة سواها</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2026-05-12T07:09:45+03:00</dcterms:created>
  <dcterms:modified xsi:type="dcterms:W3CDTF">2026-05-12T07:09:45+03:00</dcterms:modified>
</cp:coreProperties>
</file>

<file path=docProps/custom.xml><?xml version="1.0" encoding="utf-8"?>
<Properties xmlns="http://schemas.openxmlformats.org/officeDocument/2006/custom-properties" xmlns:vt="http://schemas.openxmlformats.org/officeDocument/2006/docPropsVTypes"/>
</file>