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السيف محمد بن أحمد بن عمر بن أبي عمر المقدسي
</w:t>
      </w:r>
    </w:p>
    <w:p>
      <w:pPr>
        <w:jc w:val="start"/>
        <w:bidi/>
      </w:pPr>
      <w:r>
        <w:rPr>
          <w:rFonts w:ascii="arial" w:hAnsi="arial" w:eastAsia="arial" w:cs="arial"/>
          <w:sz w:val="28"/>
          <w:szCs w:val="28"/>
          <w:b w:val="1"/>
          <w:bCs w:val="1"/>
          <w:rtl/>
        </w:rPr>
        <w:t xml:space="preserve">موسى بن السيف محمد بن أحمد بن عمر بن أبي عمر المقدسي
</w:t>
      </w:r>
    </w:p>
    <w:p>
      <w:pPr/>
      <w:r>
        <w:rPr/>
        <w:t xml:space="preserve">موسى بن السيف محمد بن أحمد بن عمر بن أبي عمر المقدسي موسى بن السيف محمد بن أحمد بن عمر بن أبي عمر المقدسي ولد سنة ... وسمع من أحمد بن عبد الدائم من مشيخة ابن عبد الدائم تخريج ابن الخباز وحدث عنه العز ابن جماعة وغيره وهو ابن عم القاضي تقي الدين سليمان مات في ربيع الأول سنة 733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2026-05-12T07:06:04+03:00</dcterms:created>
  <dcterms:modified xsi:type="dcterms:W3CDTF">2026-05-12T07:06:04+03:00</dcterms:modified>
</cp:coreProperties>
</file>

<file path=docProps/custom.xml><?xml version="1.0" encoding="utf-8"?>
<Properties xmlns="http://schemas.openxmlformats.org/officeDocument/2006/custom-properties" xmlns:vt="http://schemas.openxmlformats.org/officeDocument/2006/docPropsVTypes"/>
</file>