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بن سنان بن مسعود بن شبل الجعفري الشافعي شرف الدين
</w:t>
      </w:r>
    </w:p>
    <w:p>
      <w:pPr>
        <w:jc w:val="start"/>
        <w:bidi/>
      </w:pPr>
      <w:r>
        <w:rPr>
          <w:rFonts w:ascii="arial" w:hAnsi="arial" w:eastAsia="arial" w:cs="arial"/>
          <w:sz w:val="28"/>
          <w:szCs w:val="28"/>
          <w:b w:val="1"/>
          <w:bCs w:val="1"/>
          <w:rtl/>
        </w:rPr>
        <w:t xml:space="preserve">موسى بن سنان بن مسعود بن شبل الجعفري الشافعي شرف الدين
</w:t>
      </w:r>
    </w:p>
    <w:p>
      <w:pPr/>
      <w:r>
        <w:rPr/>
        <w:t xml:space="preserve">موسى بن سنان بن مسعود بن شبل الجعفري الشافعي شرف الدين موسى بن سنان بن مسعود بن شبل الجعفري الشافعي شرف الدين نائب الحكم بحلب كان مشكور السيرة ذكره ابن حبيب وأثنى عليه بالأدب والعلم وقال مات سنة 762 وقد جاوز الستين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2026-05-12T07:09:44+03:00</dcterms:created>
  <dcterms:modified xsi:type="dcterms:W3CDTF">2026-05-12T07:09:44+03:00</dcterms:modified>
</cp:coreProperties>
</file>

<file path=docProps/custom.xml><?xml version="1.0" encoding="utf-8"?>
<Properties xmlns="http://schemas.openxmlformats.org/officeDocument/2006/custom-properties" xmlns:vt="http://schemas.openxmlformats.org/officeDocument/2006/docPropsVTypes"/>
</file>